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E1C1C8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70699">
        <w:t>1</w:t>
      </w:r>
      <w:r w:rsidR="00184E35">
        <w:t>2</w:t>
      </w:r>
      <w:r w:rsidR="004A496F">
        <w:t>2</w:t>
      </w:r>
      <w:r w:rsidRPr="00CE0424">
        <w:tab/>
      </w:r>
      <w:r w:rsidRPr="00CE0424">
        <w:rPr>
          <w:sz w:val="32"/>
          <w:szCs w:val="32"/>
        </w:rPr>
        <w:t xml:space="preserve"> </w:t>
      </w:r>
      <w:r w:rsidR="00783C25" w:rsidRPr="00783C25">
        <w:rPr>
          <w:sz w:val="32"/>
          <w:szCs w:val="32"/>
        </w:rPr>
        <w:t>R1-250</w:t>
      </w:r>
      <w:r w:rsidR="008D3C33">
        <w:rPr>
          <w:sz w:val="32"/>
          <w:szCs w:val="32"/>
        </w:rPr>
        <w:t>5824</w:t>
      </w:r>
    </w:p>
    <w:p w14:paraId="5ABCA641" w14:textId="4FBA3705" w:rsidR="009530D0" w:rsidRPr="009530D0" w:rsidRDefault="004A496F" w:rsidP="009530D0">
      <w:pPr>
        <w:pStyle w:val="3GPPHeader"/>
        <w:rPr>
          <w:bCs/>
          <w:lang w:val="en-GB"/>
        </w:rPr>
      </w:pPr>
      <w:r w:rsidRPr="00B9317D">
        <w:rPr>
          <w:rFonts w:eastAsia="Batang" w:cs="Arial"/>
          <w:bCs/>
          <w:szCs w:val="24"/>
          <w:lang w:val="en-GB"/>
        </w:rPr>
        <w:t xml:space="preserve">Bengaluru, </w:t>
      </w:r>
      <w:r w:rsidRPr="00B9317D">
        <w:rPr>
          <w:rFonts w:eastAsia="Batang" w:cs="Arial" w:hint="eastAsia"/>
          <w:bCs/>
          <w:szCs w:val="24"/>
          <w:lang w:val="en-GB"/>
        </w:rPr>
        <w:t>India</w:t>
      </w:r>
      <w:r w:rsidRPr="00B9317D">
        <w:rPr>
          <w:rFonts w:eastAsia="Batang" w:cs="Arial"/>
          <w:bCs/>
          <w:szCs w:val="24"/>
          <w:lang w:val="en-GB"/>
        </w:rPr>
        <w:t xml:space="preserve">, </w:t>
      </w:r>
      <w:r w:rsidRPr="00B9317D">
        <w:rPr>
          <w:rFonts w:eastAsia="Batang" w:cs="Arial" w:hint="eastAsia"/>
          <w:bCs/>
          <w:szCs w:val="24"/>
          <w:lang w:val="en-GB"/>
        </w:rPr>
        <w:t xml:space="preserve">Aug </w:t>
      </w:r>
      <w:r w:rsidRPr="00B9317D">
        <w:rPr>
          <w:rFonts w:eastAsia="DengXian" w:cs="Arial" w:hint="eastAsia"/>
          <w:bCs/>
          <w:szCs w:val="24"/>
          <w:lang w:val="en-GB"/>
        </w:rPr>
        <w:t>25</w:t>
      </w:r>
      <w:r w:rsidRPr="00B9317D">
        <w:rPr>
          <w:rFonts w:ascii="Malgun Gothic" w:eastAsia="Malgun Gothic" w:hAnsi="Malgun Gothic" w:cs="Malgun Gothic" w:hint="eastAsia"/>
          <w:bCs/>
          <w:szCs w:val="24"/>
          <w:vertAlign w:val="superscript"/>
          <w:lang w:val="en-GB" w:eastAsia="ko-KR"/>
        </w:rPr>
        <w:t>th</w:t>
      </w:r>
      <w:r w:rsidRPr="00B9317D">
        <w:rPr>
          <w:rFonts w:eastAsia="MS Mincho" w:cs="Arial"/>
          <w:bCs/>
          <w:szCs w:val="24"/>
          <w:lang w:val="en-GB" w:eastAsia="ja-JP"/>
        </w:rPr>
        <w:t xml:space="preserve"> </w:t>
      </w:r>
      <w:r w:rsidRPr="00B9317D">
        <w:rPr>
          <w:rFonts w:eastAsia="Batang" w:cs="Arial"/>
          <w:bCs/>
          <w:szCs w:val="24"/>
          <w:lang w:val="en-GB"/>
        </w:rPr>
        <w:t>– 2</w:t>
      </w:r>
      <w:r w:rsidRPr="00B9317D">
        <w:rPr>
          <w:rFonts w:eastAsia="DengXian" w:cs="Arial" w:hint="eastAsia"/>
          <w:bCs/>
          <w:szCs w:val="24"/>
          <w:lang w:val="en-GB"/>
        </w:rPr>
        <w:t>9</w:t>
      </w:r>
      <w:r w:rsidRPr="00B9317D">
        <w:rPr>
          <w:rFonts w:eastAsia="Batang" w:cs="Arial"/>
          <w:bCs/>
          <w:szCs w:val="24"/>
          <w:vertAlign w:val="superscript"/>
          <w:lang w:val="en-GB"/>
        </w:rPr>
        <w:t>th</w:t>
      </w:r>
      <w:r w:rsidRPr="00B9317D">
        <w:rPr>
          <w:rFonts w:eastAsia="MS Mincho" w:cs="Arial"/>
          <w:bCs/>
          <w:szCs w:val="24"/>
          <w:lang w:val="en-GB" w:eastAsia="ja-JP"/>
        </w:rPr>
        <w:t xml:space="preserve">, </w:t>
      </w:r>
      <w:r w:rsidR="009530D0" w:rsidRPr="009530D0">
        <w:rPr>
          <w:bCs/>
          <w:lang w:val="en-GB"/>
        </w:rPr>
        <w:t>2025</w:t>
      </w:r>
    </w:p>
    <w:p w14:paraId="3086AC07" w14:textId="77777777" w:rsidR="00E90E49" w:rsidRPr="00CE0424" w:rsidRDefault="00E90E49" w:rsidP="00357380">
      <w:pPr>
        <w:pStyle w:val="3GPPHeader"/>
      </w:pPr>
    </w:p>
    <w:p w14:paraId="3982483C" w14:textId="788EA752" w:rsidR="00E90E49" w:rsidRPr="00046307" w:rsidRDefault="00E90E49" w:rsidP="00311702">
      <w:pPr>
        <w:pStyle w:val="3GPPHeader"/>
        <w:rPr>
          <w:sz w:val="22"/>
        </w:rPr>
      </w:pPr>
      <w:r w:rsidRPr="00046307">
        <w:rPr>
          <w:sz w:val="22"/>
        </w:rPr>
        <w:t>Agenda Item:</w:t>
      </w:r>
      <w:r w:rsidRPr="00046307">
        <w:rPr>
          <w:sz w:val="22"/>
        </w:rPr>
        <w:tab/>
      </w:r>
      <w:r w:rsidR="0099094B">
        <w:rPr>
          <w:sz w:val="22"/>
        </w:rPr>
        <w:t>8</w:t>
      </w:r>
      <w:r w:rsidR="00046307" w:rsidRPr="00046307">
        <w:rPr>
          <w:sz w:val="22"/>
        </w:rPr>
        <w:t>.2.4</w:t>
      </w:r>
    </w:p>
    <w:p w14:paraId="5619E868" w14:textId="77777777" w:rsidR="00E90E49" w:rsidRPr="00A95A2D" w:rsidRDefault="003D3C45" w:rsidP="00F64C2B">
      <w:pPr>
        <w:pStyle w:val="3GPPHeader"/>
        <w:rPr>
          <w:sz w:val="22"/>
          <w:lang w:val="en-GB"/>
        </w:rPr>
      </w:pPr>
      <w:r>
        <w:rPr>
          <w:sz w:val="22"/>
        </w:rPr>
        <w:t>Source:</w:t>
      </w:r>
      <w:r w:rsidR="00E90E49" w:rsidRPr="00CE0424">
        <w:rPr>
          <w:sz w:val="22"/>
        </w:rPr>
        <w:tab/>
      </w:r>
      <w:r w:rsidR="00F64C2B" w:rsidRPr="00CE0424">
        <w:rPr>
          <w:sz w:val="22"/>
        </w:rPr>
        <w:t>Ericsson</w:t>
      </w:r>
    </w:p>
    <w:p w14:paraId="3AF5C9FA" w14:textId="2211B27D" w:rsidR="00E90E49" w:rsidRPr="00CE0424" w:rsidRDefault="003D3C45" w:rsidP="00311702">
      <w:pPr>
        <w:pStyle w:val="3GPPHeader"/>
        <w:rPr>
          <w:sz w:val="22"/>
        </w:rPr>
      </w:pPr>
      <w:r>
        <w:rPr>
          <w:sz w:val="22"/>
        </w:rPr>
        <w:t>Title:</w:t>
      </w:r>
      <w:r w:rsidR="00E90E49" w:rsidRPr="00CE0424">
        <w:rPr>
          <w:sz w:val="22"/>
        </w:rPr>
        <w:tab/>
      </w:r>
      <w:r w:rsidR="002F44A5">
        <w:rPr>
          <w:sz w:val="22"/>
        </w:rPr>
        <w:t xml:space="preserve">Remaining issues </w:t>
      </w:r>
      <w:r w:rsidR="00BD0622">
        <w:rPr>
          <w:sz w:val="22"/>
        </w:rPr>
        <w:t xml:space="preserve">on </w:t>
      </w:r>
      <w:r w:rsidR="00046307">
        <w:rPr>
          <w:sz w:val="22"/>
        </w:rPr>
        <w:t xml:space="preserve">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2D5672ED" w14:textId="1E06DC65" w:rsidR="00E90E49" w:rsidRPr="00CE0424" w:rsidRDefault="00E90E49" w:rsidP="00067B19">
      <w:pPr>
        <w:pStyle w:val="3GPPHeader"/>
      </w:pPr>
      <w:r w:rsidRPr="00CE0424">
        <w:rPr>
          <w:sz w:val="22"/>
        </w:rPr>
        <w:t>Document for:</w:t>
      </w:r>
      <w:r w:rsidRPr="00CE0424">
        <w:rPr>
          <w:sz w:val="22"/>
        </w:rPr>
        <w:tab/>
      </w:r>
      <w:r w:rsidRPr="00CB4C0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9858C54" w14:textId="252CE8B2" w:rsidR="00ED0152"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w:t>
      </w:r>
      <w:r w:rsidR="0014448E">
        <w:t>, see also the revised WID</w:t>
      </w:r>
      <w:r>
        <w:t xml:space="preserve"> </w:t>
      </w:r>
      <w:r w:rsidR="00735DAC">
        <w:t xml:space="preserve">from the RAN#105 </w:t>
      </w:r>
      <w:r w:rsidR="00735DAC" w:rsidRPr="004C5E85">
        <w:t>meeting</w:t>
      </w:r>
      <w:r w:rsidRPr="004C5E85">
        <w:t xml:space="preserve"> </w:t>
      </w:r>
      <w:r w:rsidRPr="004C5E85">
        <w:fldChar w:fldCharType="begin"/>
      </w:r>
      <w:r w:rsidRPr="004C5E85">
        <w:instrText xml:space="preserve"> REF _Ref155090105 \n \h </w:instrText>
      </w:r>
      <w:r w:rsidR="00AC736A" w:rsidRPr="004C5E85">
        <w:instrText xml:space="preserve"> \* MERGEFORMAT </w:instrText>
      </w:r>
      <w:r w:rsidRPr="004C5E85">
        <w:fldChar w:fldCharType="separate"/>
      </w:r>
      <w:r w:rsidR="008E5D55">
        <w:t>[1]</w:t>
      </w:r>
      <w:r w:rsidRPr="004C5E85">
        <w:fldChar w:fldCharType="end"/>
      </w:r>
      <w:r w:rsidRPr="004C5E85">
        <w:t>.</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w:t>
                            </w:r>
                            <w:proofErr w:type="gramStart"/>
                            <w:r w:rsidRPr="000D100E">
                              <w:rPr>
                                <w:szCs w:val="24"/>
                                <w:lang w:eastAsia="en-US"/>
                              </w:rPr>
                              <w:t>in order to</w:t>
                            </w:r>
                            <w:proofErr w:type="gramEnd"/>
                            <w:r w:rsidRPr="000D100E">
                              <w:rPr>
                                <w:szCs w:val="24"/>
                                <w:lang w:eastAsia="en-US"/>
                              </w:rPr>
                              <w:t xml:space="preserve">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w:t>
                      </w:r>
                      <w:proofErr w:type="gramStart"/>
                      <w:r w:rsidRPr="000D100E">
                        <w:rPr>
                          <w:szCs w:val="24"/>
                          <w:lang w:eastAsia="en-US"/>
                        </w:rPr>
                        <w:t>in order to</w:t>
                      </w:r>
                      <w:proofErr w:type="gramEnd"/>
                      <w:r w:rsidRPr="000D100E">
                        <w:rPr>
                          <w:szCs w:val="24"/>
                          <w:lang w:eastAsia="en-US"/>
                        </w:rPr>
                        <w:t xml:space="preserve">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0" w:name="_Hlk177843420"/>
                            <w:bookmarkStart w:id="1"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0"/>
                            <w:bookmarkEnd w:id="1"/>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2" w:name="_Hlk177843420"/>
                      <w:bookmarkStart w:id="3"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2"/>
                      <w:bookmarkEnd w:id="3"/>
                    </w:p>
                  </w:txbxContent>
                </v:textbox>
                <w10:anchorlock/>
              </v:shape>
            </w:pict>
          </mc:Fallback>
        </mc:AlternateContent>
      </w:r>
    </w:p>
    <w:p w14:paraId="231E64EA" w14:textId="31D309BD" w:rsidR="00477768" w:rsidRPr="00CE0424" w:rsidRDefault="00046307" w:rsidP="00CE0424">
      <w:pPr>
        <w:pStyle w:val="BodyText"/>
      </w:pPr>
      <w:r>
        <w:t xml:space="preserve">In this contribution we share our view on </w:t>
      </w:r>
      <w:r w:rsidR="00AF43CB">
        <w:t xml:space="preserve">the remaining issues </w:t>
      </w:r>
      <w:r>
        <w:t xml:space="preserve">for asymmetric DL </w:t>
      </w:r>
      <w:proofErr w:type="spellStart"/>
      <w:r>
        <w:t>sTRP</w:t>
      </w:r>
      <w:proofErr w:type="spellEnd"/>
      <w:r>
        <w:t xml:space="preserve"> and UL </w:t>
      </w:r>
      <w:proofErr w:type="spellStart"/>
      <w:r>
        <w:t>mTRP</w:t>
      </w:r>
      <w:proofErr w:type="spellEnd"/>
      <w:r>
        <w:t xml:space="preserve"> scenarios.</w:t>
      </w:r>
    </w:p>
    <w:p w14:paraId="60123794" w14:textId="77777777" w:rsidR="004000E8" w:rsidRDefault="00230D18" w:rsidP="00CE0424">
      <w:pPr>
        <w:pStyle w:val="Heading1"/>
      </w:pPr>
      <w:bookmarkStart w:id="4" w:name="_Ref178064866"/>
      <w:r>
        <w:lastRenderedPageBreak/>
        <w:t>2</w:t>
      </w:r>
      <w:r>
        <w:tab/>
      </w:r>
      <w:r w:rsidR="004000E8" w:rsidRPr="00CE0424">
        <w:t>Discussion</w:t>
      </w:r>
      <w:bookmarkEnd w:id="4"/>
    </w:p>
    <w:p w14:paraId="12F0E07D" w14:textId="4F6A3344" w:rsidR="00046307" w:rsidRPr="009B5BBC" w:rsidRDefault="00046307" w:rsidP="00046307">
      <w:pPr>
        <w:rPr>
          <w:rFonts w:cs="Arial"/>
        </w:rPr>
      </w:pPr>
      <w:r w:rsidRPr="009B5BBC">
        <w:rPr>
          <w:rFonts w:cs="Arial"/>
        </w:rPr>
        <w:fldChar w:fldCharType="begin"/>
      </w:r>
      <w:r w:rsidRPr="009B5BBC">
        <w:rPr>
          <w:rFonts w:cs="Arial"/>
        </w:rPr>
        <w:instrText xml:space="preserve"> REF _Ref158071086 \h </w:instrText>
      </w:r>
      <w:r>
        <w:rPr>
          <w:rFonts w:cs="Arial"/>
        </w:rPr>
        <w:instrText xml:space="preserve"> \* MERGEFORMAT </w:instrText>
      </w:r>
      <w:r w:rsidRPr="009B5BBC">
        <w:rPr>
          <w:rFonts w:cs="Arial"/>
        </w:rPr>
      </w:r>
      <w:r w:rsidRPr="009B5BBC">
        <w:rPr>
          <w:rFonts w:cs="Arial"/>
        </w:rPr>
        <w:fldChar w:fldCharType="separate"/>
      </w:r>
      <w:r w:rsidR="008E5D55">
        <w:t xml:space="preserve">Figure </w:t>
      </w:r>
      <w:r w:rsidR="008E5D55">
        <w:rPr>
          <w:noProof/>
        </w:rPr>
        <w:t>1</w:t>
      </w:r>
      <w:r w:rsidRPr="009B5BBC">
        <w:rPr>
          <w:rFonts w:cs="Arial"/>
        </w:rPr>
        <w:fldChar w:fldCharType="end"/>
      </w:r>
      <w:r w:rsidRPr="009B5BBC">
        <w:rPr>
          <w:rFonts w:cs="Arial"/>
        </w:rPr>
        <w:t xml:space="preserve"> illustrates an 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 It consists of an </w:t>
      </w:r>
      <w:r>
        <w:rPr>
          <w:rFonts w:cs="Arial"/>
        </w:rPr>
        <w:t>A</w:t>
      </w:r>
      <w:r w:rsidRPr="009B5BBC">
        <w:rPr>
          <w:rFonts w:cs="Arial"/>
        </w:rPr>
        <w:t xml:space="preserve">nchor TRP </w:t>
      </w:r>
      <w:r>
        <w:rPr>
          <w:rFonts w:cs="Arial"/>
        </w:rPr>
        <w:t xml:space="preserve">(providing both DL </w:t>
      </w:r>
      <w:r w:rsidRPr="009B5BBC">
        <w:rPr>
          <w:rFonts w:cs="Arial"/>
        </w:rPr>
        <w:t>and UL</w:t>
      </w:r>
      <w:r>
        <w:rPr>
          <w:rFonts w:cs="Arial"/>
        </w:rPr>
        <w:t xml:space="preserve"> service),</w:t>
      </w:r>
      <w:r w:rsidRPr="009B5BBC">
        <w:rPr>
          <w:rFonts w:cs="Arial"/>
        </w:rPr>
        <w:t xml:space="preserve"> and </w:t>
      </w:r>
      <w:r>
        <w:rPr>
          <w:rFonts w:cs="Arial"/>
        </w:rPr>
        <w:t xml:space="preserve">a TRP which will be called an </w:t>
      </w:r>
      <w:r w:rsidRPr="009B5BBC">
        <w:rPr>
          <w:rFonts w:cs="Arial"/>
        </w:rPr>
        <w:t>UL-only TRP</w:t>
      </w:r>
      <w:r>
        <w:rPr>
          <w:rFonts w:cs="Arial"/>
        </w:rPr>
        <w:t xml:space="preserve"> </w:t>
      </w:r>
      <w:r w:rsidR="008437A6">
        <w:rPr>
          <w:rFonts w:cs="Arial"/>
        </w:rPr>
        <w:t>(</w:t>
      </w:r>
      <w:r>
        <w:rPr>
          <w:rFonts w:cs="Arial"/>
        </w:rPr>
        <w:t>for ease of reference</w:t>
      </w:r>
      <w:r w:rsidR="008437A6">
        <w:rPr>
          <w:rFonts w:cs="Arial"/>
        </w:rPr>
        <w:t>) to provide UL service</w:t>
      </w:r>
      <w:r w:rsidRPr="009B5BBC">
        <w:rPr>
          <w:rFonts w:cs="Arial"/>
        </w:rPr>
        <w:t>, where the downlink reference signals</w:t>
      </w:r>
      <w:r>
        <w:rPr>
          <w:rFonts w:cs="Arial"/>
        </w:rPr>
        <w:t>, the downlink control channels,</w:t>
      </w:r>
      <w:r w:rsidRPr="009B5BBC">
        <w:rPr>
          <w:rFonts w:cs="Arial"/>
        </w:rPr>
        <w:t xml:space="preserve"> and </w:t>
      </w:r>
      <w:r>
        <w:rPr>
          <w:rFonts w:cs="Arial"/>
        </w:rPr>
        <w:t xml:space="preserve">the downlink </w:t>
      </w:r>
      <w:r w:rsidRPr="009B5BBC">
        <w:rPr>
          <w:rFonts w:cs="Arial"/>
        </w:rPr>
        <w:t>dat</w:t>
      </w:r>
      <w:r>
        <w:rPr>
          <w:rFonts w:cs="Arial"/>
        </w:rPr>
        <w:t>a</w:t>
      </w:r>
      <w:r w:rsidRPr="009B5BBC">
        <w:rPr>
          <w:rFonts w:cs="Arial"/>
        </w:rPr>
        <w:t xml:space="preserve"> transmissions for a UE are only provided from the </w:t>
      </w:r>
      <w:r>
        <w:rPr>
          <w:rFonts w:cs="Arial"/>
        </w:rPr>
        <w:t>A</w:t>
      </w:r>
      <w:r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79BBA44D" w:rsidR="00046307" w:rsidRDefault="00046307" w:rsidP="00046307">
      <w:pPr>
        <w:pStyle w:val="TF"/>
      </w:pPr>
      <w:bookmarkStart w:id="5" w:name="_Ref158071086"/>
      <w:r>
        <w:t xml:space="preserve">Figure </w:t>
      </w:r>
      <w:r>
        <w:fldChar w:fldCharType="begin"/>
      </w:r>
      <w:r>
        <w:instrText>SEQ Figure \* ARABIC</w:instrText>
      </w:r>
      <w:r>
        <w:fldChar w:fldCharType="separate"/>
      </w:r>
      <w:r w:rsidR="008E5D55">
        <w:rPr>
          <w:noProof/>
        </w:rPr>
        <w:t>1</w:t>
      </w:r>
      <w:r>
        <w:fldChar w:fldCharType="end"/>
      </w:r>
      <w:bookmarkEnd w:id="5"/>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0F79FB9F" w14:textId="1D3671B0" w:rsidR="00046307" w:rsidRPr="00CB146A" w:rsidRDefault="00046307" w:rsidP="00424B41">
      <w:pPr>
        <w:pStyle w:val="BodyText"/>
        <w:rPr>
          <w:rFonts w:cs="Arial"/>
          <w:strike/>
        </w:rPr>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p>
    <w:p w14:paraId="116DEC67" w14:textId="77777777" w:rsidR="00983141" w:rsidRDefault="00983141" w:rsidP="00046307">
      <w:pPr>
        <w:pStyle w:val="BodyText"/>
        <w:rPr>
          <w:rFonts w:cs="Arial"/>
        </w:rPr>
      </w:pPr>
    </w:p>
    <w:p w14:paraId="12AC0465" w14:textId="761D9BFB" w:rsidR="00983141" w:rsidRPr="00181F97" w:rsidRDefault="00983141" w:rsidP="00983141">
      <w:pPr>
        <w:pStyle w:val="Heading2"/>
      </w:pPr>
      <w:r w:rsidRPr="2821F020">
        <w:rPr>
          <w:lang w:val="en-US"/>
        </w:rPr>
        <w:t>2.</w:t>
      </w:r>
      <w:r>
        <w:rPr>
          <w:lang w:val="en-US"/>
        </w:rPr>
        <w:t>1</w:t>
      </w:r>
      <w:r>
        <w:tab/>
      </w:r>
      <w:r w:rsidRPr="2821F020">
        <w:rPr>
          <w:lang w:val="en-US"/>
        </w:rPr>
        <w:t xml:space="preserve">Unified TCI framework for asymmetric </w:t>
      </w:r>
      <w:proofErr w:type="spellStart"/>
      <w:r w:rsidRPr="2821F020">
        <w:rPr>
          <w:lang w:val="en-US"/>
        </w:rPr>
        <w:t>mTRP</w:t>
      </w:r>
      <w:proofErr w:type="spellEnd"/>
      <w:r w:rsidRPr="2821F020">
        <w:rPr>
          <w:lang w:val="en-US"/>
        </w:rPr>
        <w:t xml:space="preserve"> deployment</w:t>
      </w:r>
    </w:p>
    <w:p w14:paraId="6C314106" w14:textId="00F0B6D0" w:rsidR="00983141" w:rsidRPr="001B2676" w:rsidRDefault="00983141" w:rsidP="00983141">
      <w:pPr>
        <w:pStyle w:val="BodyText"/>
      </w:pPr>
      <w:r w:rsidRPr="00E31FFF">
        <w:t>Acc</w:t>
      </w:r>
      <w:r>
        <w:t xml:space="preserve">ording to the WID </w:t>
      </w:r>
      <w:r>
        <w:fldChar w:fldCharType="begin"/>
      </w:r>
      <w:r>
        <w:instrText xml:space="preserve"> REF _Ref155090105 \r \h  \* MERGEFORMAT </w:instrText>
      </w:r>
      <w:r>
        <w:fldChar w:fldCharType="separate"/>
      </w:r>
      <w:r w:rsidR="008E5D55">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both FR1 and FR2. </w:t>
      </w:r>
      <w:r w:rsidRPr="001B2676">
        <w:t xml:space="preserve">The following </w:t>
      </w:r>
      <w:r>
        <w:t>agreements on the TCI framework related to pathloss offset of open-loop power control for the UL-only TRP were achieved in the RAN1#116-RAN1#117 meetings</w:t>
      </w:r>
      <w:r w:rsidR="00A77E9C">
        <w:t xml:space="preserve"> </w:t>
      </w:r>
      <w:r w:rsidR="00A77E9C">
        <w:fldChar w:fldCharType="begin"/>
      </w:r>
      <w:r w:rsidR="00A77E9C">
        <w:instrText xml:space="preserve"> REF _Ref161686449 \r \h </w:instrText>
      </w:r>
      <w:r w:rsidR="00A77E9C">
        <w:fldChar w:fldCharType="separate"/>
      </w:r>
      <w:r w:rsidR="008E5D55">
        <w:t>[2]</w:t>
      </w:r>
      <w:r w:rsidR="00A77E9C">
        <w:fldChar w:fldCharType="end"/>
      </w:r>
      <w:r w:rsidR="00A77E9C">
        <w:t>-</w:t>
      </w:r>
      <w:r w:rsidR="00A77E9C">
        <w:fldChar w:fldCharType="begin"/>
      </w:r>
      <w:r w:rsidR="00A77E9C">
        <w:instrText xml:space="preserve"> REF _Ref168947663 \r \h </w:instrText>
      </w:r>
      <w:r w:rsidR="00A77E9C">
        <w:fldChar w:fldCharType="separate"/>
      </w:r>
      <w:r w:rsidR="008E5D55">
        <w:t>[4]</w:t>
      </w:r>
      <w:r w:rsidR="00A77E9C">
        <w:fldChar w:fldCharType="end"/>
      </w:r>
      <w:r>
        <w:t xml:space="preserve">. </w:t>
      </w:r>
    </w:p>
    <w:p w14:paraId="38987512" w14:textId="77777777" w:rsidR="00983141" w:rsidRPr="00594CA0" w:rsidRDefault="00983141" w:rsidP="00983141">
      <w:pPr>
        <w:rPr>
          <w:lang w:val="en-GB" w:eastAsia="ja-JP"/>
        </w:rPr>
      </w:pPr>
      <w:r>
        <w:rPr>
          <w:noProof/>
        </w:rPr>
        <w:lastRenderedPageBreak/>
        <mc:AlternateContent>
          <mc:Choice Requires="wps">
            <w:drawing>
              <wp:inline distT="0" distB="0" distL="0" distR="0" wp14:anchorId="21BD228B" wp14:editId="6FE2E3EB">
                <wp:extent cx="6120765" cy="1635760"/>
                <wp:effectExtent l="0" t="0" r="13335" b="21590"/>
                <wp:docPr id="1037911556" name="Text Box 1037911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0685CC72" w14:textId="77777777" w:rsidR="00983141" w:rsidRPr="001B2676" w:rsidRDefault="00983141" w:rsidP="00983141">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5600E2CA" w14:textId="77777777" w:rsidR="00983141" w:rsidRPr="0081578F" w:rsidRDefault="00983141" w:rsidP="00983141">
                            <w:p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 xml:space="preserve">For the asymmetric DL </w:t>
                            </w:r>
                            <w:proofErr w:type="spellStart"/>
                            <w:r w:rsidRPr="0081578F">
                              <w:rPr>
                                <w:rFonts w:ascii="Times" w:eastAsia="Malgun Gothic" w:hAnsi="Times" w:cs="Times"/>
                                <w:szCs w:val="20"/>
                                <w:lang w:val="en-GB"/>
                              </w:rPr>
                              <w:t>sTRP</w:t>
                            </w:r>
                            <w:proofErr w:type="spellEnd"/>
                            <w:r w:rsidRPr="0081578F">
                              <w:rPr>
                                <w:rFonts w:ascii="Times" w:eastAsia="Malgun Gothic" w:hAnsi="Times" w:cs="Times"/>
                                <w:szCs w:val="20"/>
                                <w:lang w:val="en-GB"/>
                              </w:rPr>
                              <w:t xml:space="preserve">/UL </w:t>
                            </w:r>
                            <w:proofErr w:type="spellStart"/>
                            <w:r w:rsidRPr="0081578F">
                              <w:rPr>
                                <w:rFonts w:ascii="Times" w:eastAsia="Malgun Gothic" w:hAnsi="Times" w:cs="Times"/>
                                <w:szCs w:val="20"/>
                                <w:lang w:val="en-GB"/>
                              </w:rPr>
                              <w:t>mTRP</w:t>
                            </w:r>
                            <w:proofErr w:type="spellEnd"/>
                            <w:r w:rsidRPr="0081578F">
                              <w:rPr>
                                <w:rFonts w:ascii="Times" w:eastAsia="Malgun Gothic" w:hAnsi="Times" w:cs="Times"/>
                                <w:szCs w:val="20"/>
                                <w:lang w:val="en-GB"/>
                              </w:rPr>
                              <w:t xml:space="preserve"> deployment scenarios, support to associate a UL TCI state with a PL offset:</w:t>
                            </w:r>
                          </w:p>
                          <w:p w14:paraId="7B09541E" w14:textId="77777777" w:rsidR="00983141" w:rsidRPr="0081578F" w:rsidRDefault="00983141" w:rsidP="00983141">
                            <w:pPr>
                              <w:numPr>
                                <w:ilvl w:val="0"/>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When a UL TCI state associated with a PL offset is applied for the PUSCH/PUCCH/SRS transmission, the UE shall calculate the Tx power of the PUSCH/PUCCH/SRS based on the DL PL RS and PL offset associated with this UL TCI state.</w:t>
                            </w:r>
                          </w:p>
                          <w:p w14:paraId="2FED02F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Reuse the legacy uplink power control formulation by replacing legacy PL with UL PL which is derived from the DL PL RS and the PL offset.</w:t>
                            </w:r>
                          </w:p>
                          <w:p w14:paraId="32970E7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FFS: The UE can update UL PL in a way that new UL PL = current UL PL + an update delta indicated by the NW.</w:t>
                            </w:r>
                          </w:p>
                          <w:p w14:paraId="68123A60"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1E566498"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735DEE63" w14:textId="77777777" w:rsidR="00983141" w:rsidRPr="001B2676" w:rsidRDefault="00983141" w:rsidP="00983141">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758F3DA1" w14:textId="77777777" w:rsidR="00983141" w:rsidRPr="001B2676" w:rsidRDefault="00983141" w:rsidP="00983141">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2B91A01D" w14:textId="79EE04E2" w:rsidR="00983141" w:rsidRDefault="00983141" w:rsidP="00983141">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28F33CFF" w14:textId="77777777" w:rsidR="00D875AF" w:rsidRDefault="00D875AF" w:rsidP="00D875AF">
                            <w:pPr>
                              <w:spacing w:after="0" w:line="240" w:lineRule="auto"/>
                              <w:jc w:val="both"/>
                              <w:rPr>
                                <w:szCs w:val="24"/>
                                <w:lang w:val="en-GB"/>
                              </w:rPr>
                            </w:pPr>
                          </w:p>
                          <w:p w14:paraId="4BEF1E40" w14:textId="77777777" w:rsidR="00D875AF" w:rsidRDefault="00D875AF" w:rsidP="00D875AF">
                            <w:pPr>
                              <w:rPr>
                                <w:rFonts w:ascii="Times" w:eastAsia="DengXian" w:hAnsi="Times" w:cs="Batang"/>
                                <w:b/>
                                <w:bCs/>
                              </w:rPr>
                            </w:pPr>
                            <w:proofErr w:type="gramStart"/>
                            <w:r w:rsidRPr="00126CA1">
                              <w:rPr>
                                <w:rFonts w:ascii="Times" w:eastAsia="DengXian" w:hAnsi="Times" w:cs="Batang"/>
                                <w:b/>
                                <w:bCs/>
                                <w:highlight w:val="green"/>
                              </w:rPr>
                              <w:t>Agreement</w:t>
                            </w:r>
                            <w:r>
                              <w:rPr>
                                <w:rFonts w:ascii="Times" w:eastAsia="DengXian" w:hAnsi="Times" w:cs="Batang"/>
                                <w:b/>
                                <w:bCs/>
                                <w:highlight w:val="green"/>
                              </w:rPr>
                              <w:t>(</w:t>
                            </w:r>
                            <w:proofErr w:type="gramEnd"/>
                            <w:r>
                              <w:rPr>
                                <w:rFonts w:ascii="Times" w:eastAsia="DengXian" w:hAnsi="Times" w:cs="Batang"/>
                                <w:b/>
                                <w:bCs/>
                                <w:highlight w:val="green"/>
                              </w:rPr>
                              <w:t>RAN1#116)</w:t>
                            </w:r>
                          </w:p>
                          <w:p w14:paraId="384D1421" w14:textId="7B6AD15F" w:rsidR="00D875AF" w:rsidRPr="00126CA1" w:rsidRDefault="00D875AF" w:rsidP="00D875AF">
                            <w:pPr>
                              <w:rPr>
                                <w:rFonts w:ascii="Times" w:eastAsia="DengXian" w:hAnsi="Times" w:cs="Batang"/>
                              </w:rPr>
                            </w:pPr>
                            <w:r w:rsidRPr="00126CA1">
                              <w:rPr>
                                <w:rFonts w:ascii="Times" w:eastAsia="DengXian" w:hAnsi="Times" w:cs="Batang"/>
                              </w:rPr>
                              <w:t xml:space="preserve">For the asymmetric DL </w:t>
                            </w:r>
                            <w:proofErr w:type="spellStart"/>
                            <w:r w:rsidRPr="00126CA1">
                              <w:rPr>
                                <w:rFonts w:ascii="Times" w:eastAsia="DengXian" w:hAnsi="Times" w:cs="Batang"/>
                              </w:rPr>
                              <w:t>sTRP</w:t>
                            </w:r>
                            <w:proofErr w:type="spellEnd"/>
                            <w:r w:rsidRPr="00126CA1">
                              <w:rPr>
                                <w:rFonts w:ascii="Times" w:eastAsia="DengXian" w:hAnsi="Times" w:cs="Batang"/>
                              </w:rPr>
                              <w:t xml:space="preserve">/UL </w:t>
                            </w:r>
                            <w:proofErr w:type="spellStart"/>
                            <w:r w:rsidRPr="00126CA1">
                              <w:rPr>
                                <w:rFonts w:ascii="Times" w:eastAsia="DengXian" w:hAnsi="Times" w:cs="Batang"/>
                              </w:rPr>
                              <w:t>mTRP</w:t>
                            </w:r>
                            <w:proofErr w:type="spellEnd"/>
                            <w:r w:rsidRPr="00126CA1">
                              <w:rPr>
                                <w:rFonts w:ascii="Times" w:eastAsia="DengXian" w:hAnsi="Times" w:cs="Batang"/>
                              </w:rPr>
                              <w:t xml:space="preserve"> deployment scenarios, separate DL/UL TCI state mode of Rel-17/18 unified TCI framework can be configured for both FR1 and FR2.</w:t>
                            </w:r>
                          </w:p>
                          <w:p w14:paraId="000A1620" w14:textId="77777777" w:rsidR="00D875AF" w:rsidRPr="00126CA1" w:rsidRDefault="00D875AF" w:rsidP="00D875AF">
                            <w:pPr>
                              <w:numPr>
                                <w:ilvl w:val="0"/>
                                <w:numId w:val="40"/>
                              </w:numPr>
                              <w:spacing w:after="0" w:line="240" w:lineRule="auto"/>
                              <w:rPr>
                                <w:rFonts w:ascii="Times" w:eastAsia="PMingLiU" w:hAnsi="Times" w:cs="Batang"/>
                                <w:lang w:eastAsia="zh-TW"/>
                              </w:rPr>
                            </w:pPr>
                            <w:r w:rsidRPr="00126CA1">
                              <w:rPr>
                                <w:rFonts w:ascii="Times" w:eastAsia="PMingLiU" w:hAnsi="Times" w:cs="Batang"/>
                                <w:lang w:eastAsia="zh-TW"/>
                              </w:rPr>
                              <w:t>Joint TCI state mode can be configured at least for FR1</w:t>
                            </w:r>
                          </w:p>
                          <w:p w14:paraId="7CF20E41" w14:textId="77777777" w:rsidR="00D875AF" w:rsidRPr="0081578F" w:rsidRDefault="00D875AF" w:rsidP="0081578F">
                            <w:pPr>
                              <w:spacing w:after="0" w:line="240" w:lineRule="auto"/>
                              <w:jc w:val="both"/>
                              <w:rPr>
                                <w:szCs w:val="24"/>
                              </w:rPr>
                            </w:pPr>
                          </w:p>
                          <w:p w14:paraId="084EBACC" w14:textId="77777777" w:rsidR="00983141" w:rsidRDefault="00983141" w:rsidP="00983141">
                            <w:pPr>
                              <w:spacing w:after="0" w:line="240" w:lineRule="auto"/>
                              <w:rPr>
                                <w:rFonts w:ascii="Times" w:eastAsia="PMingLiU" w:hAnsi="Times" w:cs="Batang"/>
                                <w:szCs w:val="20"/>
                                <w:lang w:val="en-GB" w:eastAsia="zh-TW"/>
                              </w:rPr>
                            </w:pPr>
                          </w:p>
                          <w:p w14:paraId="4F60D2DD" w14:textId="77777777" w:rsidR="00983141" w:rsidRPr="003A48DF" w:rsidRDefault="00983141" w:rsidP="00983141">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50864F50" w14:textId="77777777" w:rsidR="00983141" w:rsidRPr="003A48DF" w:rsidRDefault="00983141" w:rsidP="00983141">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B9D8089" w14:textId="77777777" w:rsidR="00983141" w:rsidRPr="003A48DF" w:rsidRDefault="00983141" w:rsidP="00983141">
                            <w:pPr>
                              <w:numPr>
                                <w:ilvl w:val="0"/>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458E4C1"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114CA9EA"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451F3BC4" w14:textId="77777777" w:rsidR="00983141" w:rsidRDefault="00983141" w:rsidP="00983141">
                            <w:pPr>
                              <w:spacing w:after="0" w:line="240" w:lineRule="auto"/>
                              <w:rPr>
                                <w:rFonts w:ascii="Times" w:eastAsia="Batang" w:hAnsi="Times" w:cs="Times New Roman"/>
                                <w:szCs w:val="20"/>
                                <w:lang w:val="en-GB"/>
                              </w:rPr>
                            </w:pPr>
                          </w:p>
                          <w:p w14:paraId="5A44AC29"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b/>
                                <w:bCs/>
                                <w:kern w:val="2"/>
                                <w:sz w:val="22"/>
                                <w:highlight w:val="darkYellow"/>
                                <w:lang w:val="en-CA" w:eastAsia="zh-CN"/>
                                <w14:ligatures w14:val="standardContextual"/>
                              </w:rPr>
                              <w:t>Conclusion (RAN1#117)</w:t>
                            </w:r>
                          </w:p>
                          <w:p w14:paraId="178D988F"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kern w:val="2"/>
                                <w:sz w:val="22"/>
                                <w:lang w:val="en-CA" w:eastAsia="zh-CN"/>
                                <w14:ligatures w14:val="standardContextual"/>
                              </w:rPr>
                              <w:t xml:space="preserve">For the asymmetric DL </w:t>
                            </w:r>
                            <w:proofErr w:type="spellStart"/>
                            <w:r w:rsidRPr="009F267E">
                              <w:rPr>
                                <w:rFonts w:ascii="Times" w:eastAsia="DengXian" w:hAnsi="Times" w:cs="Times"/>
                                <w:kern w:val="2"/>
                                <w:sz w:val="22"/>
                                <w:lang w:val="en-CA" w:eastAsia="zh-CN"/>
                                <w14:ligatures w14:val="standardContextual"/>
                              </w:rPr>
                              <w:t>sTRP</w:t>
                            </w:r>
                            <w:proofErr w:type="spellEnd"/>
                            <w:r w:rsidRPr="009F267E">
                              <w:rPr>
                                <w:rFonts w:ascii="Times" w:eastAsia="DengXian" w:hAnsi="Times" w:cs="Times"/>
                                <w:kern w:val="2"/>
                                <w:sz w:val="22"/>
                                <w:lang w:val="en-CA" w:eastAsia="zh-CN"/>
                                <w14:ligatures w14:val="standardContextual"/>
                              </w:rPr>
                              <w:t xml:space="preserve">/UL </w:t>
                            </w:r>
                            <w:proofErr w:type="spellStart"/>
                            <w:r w:rsidRPr="009F267E">
                              <w:rPr>
                                <w:rFonts w:ascii="Times" w:eastAsia="DengXian" w:hAnsi="Times" w:cs="Times"/>
                                <w:kern w:val="2"/>
                                <w:sz w:val="22"/>
                                <w:lang w:val="en-CA" w:eastAsia="zh-CN"/>
                                <w14:ligatures w14:val="standardContextual"/>
                              </w:rPr>
                              <w:t>mTRP</w:t>
                            </w:r>
                            <w:proofErr w:type="spellEnd"/>
                            <w:r w:rsidRPr="009F267E">
                              <w:rPr>
                                <w:rFonts w:ascii="Times" w:eastAsia="DengXian" w:hAnsi="Times" w:cs="Times"/>
                                <w:kern w:val="2"/>
                                <w:sz w:val="22"/>
                                <w:lang w:val="en-CA" w:eastAsia="zh-CN"/>
                                <w14:ligatures w14:val="standardContextual"/>
                              </w:rPr>
                              <w:t xml:space="preserve"> deployment scenario, reuse the rel-17 unified TCI/ICBM and rel-18 unified TCI framework:</w:t>
                            </w:r>
                          </w:p>
                          <w:p w14:paraId="2E225C80"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rel-17 unified TCI/ICBM is configured:</w:t>
                            </w:r>
                          </w:p>
                          <w:p w14:paraId="774356F7"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one joint TCI state or {one DL TCI state + one UL TCI state} can be applied.</w:t>
                            </w:r>
                          </w:p>
                          <w:p w14:paraId="6D6C31F8"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FR2: {one DL TCI state + one UL TCI state} can be applied.</w:t>
                            </w:r>
                          </w:p>
                          <w:p w14:paraId="6AC5FB31"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rel-18 unified TCI is configured:</w:t>
                            </w:r>
                          </w:p>
                          <w:p w14:paraId="484269A2"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up to two joint TCI states or {one DL TCI state + up to two UL TCI state} can be applied.</w:t>
                            </w:r>
                          </w:p>
                          <w:p w14:paraId="36DB35CF" w14:textId="77777777" w:rsidR="00983141" w:rsidRPr="00951931" w:rsidRDefault="00983141" w:rsidP="0081578F">
                            <w:pPr>
                              <w:numPr>
                                <w:ilvl w:val="1"/>
                                <w:numId w:val="17"/>
                              </w:numPr>
                              <w:spacing w:after="0" w:line="240" w:lineRule="auto"/>
                              <w:rPr>
                                <w:rFonts w:ascii="Times" w:eastAsia="Batang" w:hAnsi="Times" w:cs="Times"/>
                                <w:szCs w:val="20"/>
                                <w:lang w:val="en-CA"/>
                              </w:rPr>
                            </w:pPr>
                            <w:r w:rsidRPr="009F267E">
                              <w:rPr>
                                <w:rFonts w:ascii="Times" w:eastAsia="DengXian" w:hAnsi="Times" w:cs="Times"/>
                                <w:lang w:val="en-CA" w:eastAsia="zh-CN"/>
                                <w14:ligatures w14:val="standardContextual"/>
                              </w:rPr>
                              <w:t>For FR2: {one DL TCI state + up to two UL TCI states} can be applied.</w:t>
                            </w:r>
                          </w:p>
                          <w:p w14:paraId="6320B619" w14:textId="77777777" w:rsidR="00E06066" w:rsidRDefault="00E06066" w:rsidP="00E06066">
                            <w:pPr>
                              <w:spacing w:after="0" w:line="240" w:lineRule="auto"/>
                              <w:jc w:val="both"/>
                              <w:rPr>
                                <w:rFonts w:ascii="Times" w:eastAsia="DengXian" w:hAnsi="Times" w:cs="Times"/>
                                <w:lang w:val="en-CA" w:eastAsia="zh-CN"/>
                                <w14:ligatures w14:val="standardContextual"/>
                              </w:rPr>
                            </w:pPr>
                          </w:p>
                          <w:p w14:paraId="6CE3E90D" w14:textId="77777777" w:rsidR="00983141" w:rsidRPr="00951931" w:rsidRDefault="00983141" w:rsidP="00951931">
                            <w:pPr>
                              <w:spacing w:after="0" w:line="240" w:lineRule="auto"/>
                              <w:jc w:val="both"/>
                              <w:rPr>
                                <w:rFonts w:ascii="Times" w:eastAsia="Batang" w:hAnsi="Times" w:cs="Times"/>
                                <w:szCs w:val="20"/>
                                <w:lang w:val="en-GB"/>
                              </w:rPr>
                            </w:pPr>
                          </w:p>
                        </w:txbxContent>
                      </wps:txbx>
                      <wps:bodyPr rot="0" vert="horz" wrap="square" lIns="91440" tIns="45720" rIns="91440" bIns="45720" anchor="t" anchorCtr="0" upright="1">
                        <a:spAutoFit/>
                      </wps:bodyPr>
                    </wps:wsp>
                  </a:graphicData>
                </a:graphic>
              </wp:inline>
            </w:drawing>
          </mc:Choice>
          <mc:Fallback>
            <w:pict>
              <v:shape w14:anchorId="21BD228B" id="Text Box 1037911556" o:spid="_x0000_s1028"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av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W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pdGrzcCAABqBAAADgAAAAAAAAAAAAAA&#10;AAAuAgAAZHJzL2Uyb0RvYy54bWxQSwECLQAUAAYACAAAACEAl1ZGxtwAAAAFAQAADwAAAAAAAAAA&#10;AAAAAACRBAAAZHJzL2Rvd25yZXYueG1sUEsFBgAAAAAEAAQA8wAAAJoFAAAAAA==&#10;" fillcolor="white [3201]" strokeweight=".5pt">
                <v:textbox style="mso-fit-shape-to-text:t">
                  <w:txbxContent>
                    <w:p w14:paraId="0685CC72" w14:textId="77777777" w:rsidR="00983141" w:rsidRPr="001B2676" w:rsidRDefault="00983141" w:rsidP="00983141">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5600E2CA" w14:textId="77777777" w:rsidR="00983141" w:rsidRPr="0081578F" w:rsidRDefault="00983141" w:rsidP="00983141">
                      <w:p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 xml:space="preserve">For the asymmetric DL </w:t>
                      </w:r>
                      <w:proofErr w:type="spellStart"/>
                      <w:r w:rsidRPr="0081578F">
                        <w:rPr>
                          <w:rFonts w:ascii="Times" w:eastAsia="Malgun Gothic" w:hAnsi="Times" w:cs="Times"/>
                          <w:szCs w:val="20"/>
                          <w:lang w:val="en-GB"/>
                        </w:rPr>
                        <w:t>sTRP</w:t>
                      </w:r>
                      <w:proofErr w:type="spellEnd"/>
                      <w:r w:rsidRPr="0081578F">
                        <w:rPr>
                          <w:rFonts w:ascii="Times" w:eastAsia="Malgun Gothic" w:hAnsi="Times" w:cs="Times"/>
                          <w:szCs w:val="20"/>
                          <w:lang w:val="en-GB"/>
                        </w:rPr>
                        <w:t xml:space="preserve">/UL </w:t>
                      </w:r>
                      <w:proofErr w:type="spellStart"/>
                      <w:r w:rsidRPr="0081578F">
                        <w:rPr>
                          <w:rFonts w:ascii="Times" w:eastAsia="Malgun Gothic" w:hAnsi="Times" w:cs="Times"/>
                          <w:szCs w:val="20"/>
                          <w:lang w:val="en-GB"/>
                        </w:rPr>
                        <w:t>mTRP</w:t>
                      </w:r>
                      <w:proofErr w:type="spellEnd"/>
                      <w:r w:rsidRPr="0081578F">
                        <w:rPr>
                          <w:rFonts w:ascii="Times" w:eastAsia="Malgun Gothic" w:hAnsi="Times" w:cs="Times"/>
                          <w:szCs w:val="20"/>
                          <w:lang w:val="en-GB"/>
                        </w:rPr>
                        <w:t xml:space="preserve"> deployment scenarios, support to associate a UL TCI state with a PL offset:</w:t>
                      </w:r>
                    </w:p>
                    <w:p w14:paraId="7B09541E" w14:textId="77777777" w:rsidR="00983141" w:rsidRPr="0081578F" w:rsidRDefault="00983141" w:rsidP="00983141">
                      <w:pPr>
                        <w:numPr>
                          <w:ilvl w:val="0"/>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When a UL TCI state associated with a PL offset is applied for the PUSCH/PUCCH/SRS transmission, the UE shall calculate the Tx power of the PUSCH/PUCCH/SRS based on the DL PL RS and PL offset associated with this UL TCI state.</w:t>
                      </w:r>
                    </w:p>
                    <w:p w14:paraId="2FED02F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Reuse the legacy uplink power control formulation by replacing legacy PL with UL PL which is derived from the DL PL RS and the PL offset.</w:t>
                      </w:r>
                    </w:p>
                    <w:p w14:paraId="32970E7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FFS: The UE can update UL PL in a way that new UL PL = current UL PL + an update delta indicated by the NW.</w:t>
                      </w:r>
                    </w:p>
                    <w:p w14:paraId="68123A60"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1E566498"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735DEE63" w14:textId="77777777" w:rsidR="00983141" w:rsidRPr="001B2676" w:rsidRDefault="00983141" w:rsidP="00983141">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758F3DA1" w14:textId="77777777" w:rsidR="00983141" w:rsidRPr="001B2676" w:rsidRDefault="00983141" w:rsidP="00983141">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2B91A01D" w14:textId="79EE04E2" w:rsidR="00983141" w:rsidRDefault="00983141" w:rsidP="00983141">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28F33CFF" w14:textId="77777777" w:rsidR="00D875AF" w:rsidRDefault="00D875AF" w:rsidP="00D875AF">
                      <w:pPr>
                        <w:spacing w:after="0" w:line="240" w:lineRule="auto"/>
                        <w:jc w:val="both"/>
                        <w:rPr>
                          <w:szCs w:val="24"/>
                          <w:lang w:val="en-GB"/>
                        </w:rPr>
                      </w:pPr>
                    </w:p>
                    <w:p w14:paraId="4BEF1E40" w14:textId="77777777" w:rsidR="00D875AF" w:rsidRDefault="00D875AF" w:rsidP="00D875AF">
                      <w:pPr>
                        <w:rPr>
                          <w:rFonts w:ascii="Times" w:eastAsia="DengXian" w:hAnsi="Times" w:cs="Batang"/>
                          <w:b/>
                          <w:bCs/>
                        </w:rPr>
                      </w:pPr>
                      <w:proofErr w:type="gramStart"/>
                      <w:r w:rsidRPr="00126CA1">
                        <w:rPr>
                          <w:rFonts w:ascii="Times" w:eastAsia="DengXian" w:hAnsi="Times" w:cs="Batang"/>
                          <w:b/>
                          <w:bCs/>
                          <w:highlight w:val="green"/>
                        </w:rPr>
                        <w:t>Agreement</w:t>
                      </w:r>
                      <w:r>
                        <w:rPr>
                          <w:rFonts w:ascii="Times" w:eastAsia="DengXian" w:hAnsi="Times" w:cs="Batang"/>
                          <w:b/>
                          <w:bCs/>
                          <w:highlight w:val="green"/>
                        </w:rPr>
                        <w:t>(</w:t>
                      </w:r>
                      <w:proofErr w:type="gramEnd"/>
                      <w:r>
                        <w:rPr>
                          <w:rFonts w:ascii="Times" w:eastAsia="DengXian" w:hAnsi="Times" w:cs="Batang"/>
                          <w:b/>
                          <w:bCs/>
                          <w:highlight w:val="green"/>
                        </w:rPr>
                        <w:t>RAN1#116)</w:t>
                      </w:r>
                    </w:p>
                    <w:p w14:paraId="384D1421" w14:textId="7B6AD15F" w:rsidR="00D875AF" w:rsidRPr="00126CA1" w:rsidRDefault="00D875AF" w:rsidP="00D875AF">
                      <w:pPr>
                        <w:rPr>
                          <w:rFonts w:ascii="Times" w:eastAsia="DengXian" w:hAnsi="Times" w:cs="Batang"/>
                        </w:rPr>
                      </w:pPr>
                      <w:r w:rsidRPr="00126CA1">
                        <w:rPr>
                          <w:rFonts w:ascii="Times" w:eastAsia="DengXian" w:hAnsi="Times" w:cs="Batang"/>
                        </w:rPr>
                        <w:t xml:space="preserve">For the asymmetric DL </w:t>
                      </w:r>
                      <w:proofErr w:type="spellStart"/>
                      <w:r w:rsidRPr="00126CA1">
                        <w:rPr>
                          <w:rFonts w:ascii="Times" w:eastAsia="DengXian" w:hAnsi="Times" w:cs="Batang"/>
                        </w:rPr>
                        <w:t>sTRP</w:t>
                      </w:r>
                      <w:proofErr w:type="spellEnd"/>
                      <w:r w:rsidRPr="00126CA1">
                        <w:rPr>
                          <w:rFonts w:ascii="Times" w:eastAsia="DengXian" w:hAnsi="Times" w:cs="Batang"/>
                        </w:rPr>
                        <w:t xml:space="preserve">/UL </w:t>
                      </w:r>
                      <w:proofErr w:type="spellStart"/>
                      <w:r w:rsidRPr="00126CA1">
                        <w:rPr>
                          <w:rFonts w:ascii="Times" w:eastAsia="DengXian" w:hAnsi="Times" w:cs="Batang"/>
                        </w:rPr>
                        <w:t>mTRP</w:t>
                      </w:r>
                      <w:proofErr w:type="spellEnd"/>
                      <w:r w:rsidRPr="00126CA1">
                        <w:rPr>
                          <w:rFonts w:ascii="Times" w:eastAsia="DengXian" w:hAnsi="Times" w:cs="Batang"/>
                        </w:rPr>
                        <w:t xml:space="preserve"> deployment scenarios, separate DL/UL TCI state mode of Rel-17/18 unified TCI framework can be configured for both FR1 and FR2.</w:t>
                      </w:r>
                    </w:p>
                    <w:p w14:paraId="000A1620" w14:textId="77777777" w:rsidR="00D875AF" w:rsidRPr="00126CA1" w:rsidRDefault="00D875AF" w:rsidP="00D875AF">
                      <w:pPr>
                        <w:numPr>
                          <w:ilvl w:val="0"/>
                          <w:numId w:val="40"/>
                        </w:numPr>
                        <w:spacing w:after="0" w:line="240" w:lineRule="auto"/>
                        <w:rPr>
                          <w:rFonts w:ascii="Times" w:eastAsia="PMingLiU" w:hAnsi="Times" w:cs="Batang"/>
                          <w:lang w:eastAsia="zh-TW"/>
                        </w:rPr>
                      </w:pPr>
                      <w:r w:rsidRPr="00126CA1">
                        <w:rPr>
                          <w:rFonts w:ascii="Times" w:eastAsia="PMingLiU" w:hAnsi="Times" w:cs="Batang"/>
                          <w:lang w:eastAsia="zh-TW"/>
                        </w:rPr>
                        <w:t>Joint TCI state mode can be configured at least for FR1</w:t>
                      </w:r>
                    </w:p>
                    <w:p w14:paraId="7CF20E41" w14:textId="77777777" w:rsidR="00D875AF" w:rsidRPr="0081578F" w:rsidRDefault="00D875AF" w:rsidP="0081578F">
                      <w:pPr>
                        <w:spacing w:after="0" w:line="240" w:lineRule="auto"/>
                        <w:jc w:val="both"/>
                        <w:rPr>
                          <w:szCs w:val="24"/>
                        </w:rPr>
                      </w:pPr>
                    </w:p>
                    <w:p w14:paraId="084EBACC" w14:textId="77777777" w:rsidR="00983141" w:rsidRDefault="00983141" w:rsidP="00983141">
                      <w:pPr>
                        <w:spacing w:after="0" w:line="240" w:lineRule="auto"/>
                        <w:rPr>
                          <w:rFonts w:ascii="Times" w:eastAsia="PMingLiU" w:hAnsi="Times" w:cs="Batang"/>
                          <w:szCs w:val="20"/>
                          <w:lang w:val="en-GB" w:eastAsia="zh-TW"/>
                        </w:rPr>
                      </w:pPr>
                    </w:p>
                    <w:p w14:paraId="4F60D2DD" w14:textId="77777777" w:rsidR="00983141" w:rsidRPr="003A48DF" w:rsidRDefault="00983141" w:rsidP="00983141">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50864F50" w14:textId="77777777" w:rsidR="00983141" w:rsidRPr="003A48DF" w:rsidRDefault="00983141" w:rsidP="00983141">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B9D8089" w14:textId="77777777" w:rsidR="00983141" w:rsidRPr="003A48DF" w:rsidRDefault="00983141" w:rsidP="00983141">
                      <w:pPr>
                        <w:numPr>
                          <w:ilvl w:val="0"/>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458E4C1"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114CA9EA"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451F3BC4" w14:textId="77777777" w:rsidR="00983141" w:rsidRDefault="00983141" w:rsidP="00983141">
                      <w:pPr>
                        <w:spacing w:after="0" w:line="240" w:lineRule="auto"/>
                        <w:rPr>
                          <w:rFonts w:ascii="Times" w:eastAsia="Batang" w:hAnsi="Times" w:cs="Times New Roman"/>
                          <w:szCs w:val="20"/>
                          <w:lang w:val="en-GB"/>
                        </w:rPr>
                      </w:pPr>
                    </w:p>
                    <w:p w14:paraId="5A44AC29"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b/>
                          <w:bCs/>
                          <w:kern w:val="2"/>
                          <w:sz w:val="22"/>
                          <w:highlight w:val="darkYellow"/>
                          <w:lang w:val="en-CA" w:eastAsia="zh-CN"/>
                          <w14:ligatures w14:val="standardContextual"/>
                        </w:rPr>
                        <w:t>Conclusion (RAN1#117)</w:t>
                      </w:r>
                    </w:p>
                    <w:p w14:paraId="178D988F"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kern w:val="2"/>
                          <w:sz w:val="22"/>
                          <w:lang w:val="en-CA" w:eastAsia="zh-CN"/>
                          <w14:ligatures w14:val="standardContextual"/>
                        </w:rPr>
                        <w:t xml:space="preserve">For the asymmetric DL </w:t>
                      </w:r>
                      <w:proofErr w:type="spellStart"/>
                      <w:r w:rsidRPr="009F267E">
                        <w:rPr>
                          <w:rFonts w:ascii="Times" w:eastAsia="DengXian" w:hAnsi="Times" w:cs="Times"/>
                          <w:kern w:val="2"/>
                          <w:sz w:val="22"/>
                          <w:lang w:val="en-CA" w:eastAsia="zh-CN"/>
                          <w14:ligatures w14:val="standardContextual"/>
                        </w:rPr>
                        <w:t>sTRP</w:t>
                      </w:r>
                      <w:proofErr w:type="spellEnd"/>
                      <w:r w:rsidRPr="009F267E">
                        <w:rPr>
                          <w:rFonts w:ascii="Times" w:eastAsia="DengXian" w:hAnsi="Times" w:cs="Times"/>
                          <w:kern w:val="2"/>
                          <w:sz w:val="22"/>
                          <w:lang w:val="en-CA" w:eastAsia="zh-CN"/>
                          <w14:ligatures w14:val="standardContextual"/>
                        </w:rPr>
                        <w:t xml:space="preserve">/UL </w:t>
                      </w:r>
                      <w:proofErr w:type="spellStart"/>
                      <w:r w:rsidRPr="009F267E">
                        <w:rPr>
                          <w:rFonts w:ascii="Times" w:eastAsia="DengXian" w:hAnsi="Times" w:cs="Times"/>
                          <w:kern w:val="2"/>
                          <w:sz w:val="22"/>
                          <w:lang w:val="en-CA" w:eastAsia="zh-CN"/>
                          <w14:ligatures w14:val="standardContextual"/>
                        </w:rPr>
                        <w:t>mTRP</w:t>
                      </w:r>
                      <w:proofErr w:type="spellEnd"/>
                      <w:r w:rsidRPr="009F267E">
                        <w:rPr>
                          <w:rFonts w:ascii="Times" w:eastAsia="DengXian" w:hAnsi="Times" w:cs="Times"/>
                          <w:kern w:val="2"/>
                          <w:sz w:val="22"/>
                          <w:lang w:val="en-CA" w:eastAsia="zh-CN"/>
                          <w14:ligatures w14:val="standardContextual"/>
                        </w:rPr>
                        <w:t xml:space="preserve"> deployment scenario, reuse the rel-17 unified TCI/ICBM and rel-18 unified TCI framework:</w:t>
                      </w:r>
                    </w:p>
                    <w:p w14:paraId="2E225C80"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rel-17 unified TCI/ICBM is configured:</w:t>
                      </w:r>
                    </w:p>
                    <w:p w14:paraId="774356F7"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one joint TCI state or {one DL TCI state + one UL TCI state} can be applied.</w:t>
                      </w:r>
                    </w:p>
                    <w:p w14:paraId="6D6C31F8"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FR2: {one DL TCI state + one UL TCI state} can be applied.</w:t>
                      </w:r>
                    </w:p>
                    <w:p w14:paraId="6AC5FB31"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rel-18 unified TCI is configured:</w:t>
                      </w:r>
                    </w:p>
                    <w:p w14:paraId="484269A2"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up to two joint TCI states or {one DL TCI state + up to two UL TCI state} can be applied.</w:t>
                      </w:r>
                    </w:p>
                    <w:p w14:paraId="36DB35CF" w14:textId="77777777" w:rsidR="00983141" w:rsidRPr="00951931" w:rsidRDefault="00983141" w:rsidP="0081578F">
                      <w:pPr>
                        <w:numPr>
                          <w:ilvl w:val="1"/>
                          <w:numId w:val="17"/>
                        </w:numPr>
                        <w:spacing w:after="0" w:line="240" w:lineRule="auto"/>
                        <w:rPr>
                          <w:rFonts w:ascii="Times" w:eastAsia="Batang" w:hAnsi="Times" w:cs="Times"/>
                          <w:szCs w:val="20"/>
                          <w:lang w:val="en-CA"/>
                        </w:rPr>
                      </w:pPr>
                      <w:r w:rsidRPr="009F267E">
                        <w:rPr>
                          <w:rFonts w:ascii="Times" w:eastAsia="DengXian" w:hAnsi="Times" w:cs="Times"/>
                          <w:lang w:val="en-CA" w:eastAsia="zh-CN"/>
                          <w14:ligatures w14:val="standardContextual"/>
                        </w:rPr>
                        <w:t>For FR2: {one DL TCI state + up to two UL TCI states} can be applied.</w:t>
                      </w:r>
                    </w:p>
                    <w:p w14:paraId="6320B619" w14:textId="77777777" w:rsidR="00E06066" w:rsidRDefault="00E06066" w:rsidP="00E06066">
                      <w:pPr>
                        <w:spacing w:after="0" w:line="240" w:lineRule="auto"/>
                        <w:jc w:val="both"/>
                        <w:rPr>
                          <w:rFonts w:ascii="Times" w:eastAsia="DengXian" w:hAnsi="Times" w:cs="Times"/>
                          <w:lang w:val="en-CA" w:eastAsia="zh-CN"/>
                          <w14:ligatures w14:val="standardContextual"/>
                        </w:rPr>
                      </w:pPr>
                    </w:p>
                    <w:p w14:paraId="6CE3E90D" w14:textId="77777777" w:rsidR="00983141" w:rsidRPr="00951931" w:rsidRDefault="00983141" w:rsidP="00951931">
                      <w:pPr>
                        <w:spacing w:after="0" w:line="240" w:lineRule="auto"/>
                        <w:jc w:val="both"/>
                        <w:rPr>
                          <w:rFonts w:ascii="Times" w:eastAsia="Batang" w:hAnsi="Times" w:cs="Times"/>
                          <w:szCs w:val="20"/>
                          <w:lang w:val="en-GB"/>
                        </w:rPr>
                      </w:pPr>
                    </w:p>
                  </w:txbxContent>
                </v:textbox>
                <w10:anchorlock/>
              </v:shape>
            </w:pict>
          </mc:Fallback>
        </mc:AlternateContent>
      </w:r>
    </w:p>
    <w:p w14:paraId="4BD010F9" w14:textId="3A2A69CA" w:rsidR="00983141" w:rsidRDefault="00983141" w:rsidP="00983141">
      <w:pPr>
        <w:pStyle w:val="Heading3"/>
        <w:rPr>
          <w:lang w:val="en-US"/>
        </w:rPr>
      </w:pPr>
      <w:r w:rsidRPr="1C10D6A3">
        <w:rPr>
          <w:lang w:val="en-US"/>
        </w:rPr>
        <w:t>2.</w:t>
      </w:r>
      <w:r>
        <w:rPr>
          <w:lang w:val="en-US"/>
        </w:rPr>
        <w:t>1</w:t>
      </w:r>
      <w:r w:rsidRPr="1C10D6A3">
        <w:rPr>
          <w:lang w:val="en-US"/>
        </w:rPr>
        <w:t xml:space="preserve">.1 Application of Rel-18 unified TCI framework to asymmetric DL </w:t>
      </w:r>
      <w:proofErr w:type="spellStart"/>
      <w:r w:rsidRPr="1C10D6A3">
        <w:rPr>
          <w:lang w:val="en-US"/>
        </w:rPr>
        <w:t>sTRP</w:t>
      </w:r>
      <w:proofErr w:type="spellEnd"/>
      <w:r w:rsidRPr="1C10D6A3">
        <w:rPr>
          <w:lang w:val="en-US"/>
        </w:rPr>
        <w:t xml:space="preserve">/ UL </w:t>
      </w:r>
      <w:proofErr w:type="spellStart"/>
      <w:r w:rsidRPr="1C10D6A3">
        <w:rPr>
          <w:lang w:val="en-US"/>
        </w:rPr>
        <w:t>mTRP</w:t>
      </w:r>
      <w:proofErr w:type="spellEnd"/>
      <w:r w:rsidRPr="1C10D6A3">
        <w:rPr>
          <w:lang w:val="en-US"/>
        </w:rPr>
        <w:t xml:space="preserve"> deployment </w:t>
      </w:r>
    </w:p>
    <w:p w14:paraId="08280DB5" w14:textId="3BEDC95D" w:rsidR="00983141" w:rsidRDefault="00983141" w:rsidP="00983141">
      <w:pPr>
        <w:rPr>
          <w:lang w:eastAsia="ja-JP"/>
        </w:rPr>
      </w:pPr>
      <w:r w:rsidRPr="5D6D64BD">
        <w:rPr>
          <w:lang w:eastAsia="ja-JP"/>
        </w:rPr>
        <w:t xml:space="preserve">According to the agreements from the RAN1#116 and RAN1#116bis meetings, associating PL offset with a TCI state for the asymmetric DL </w:t>
      </w:r>
      <w:proofErr w:type="spellStart"/>
      <w:r w:rsidRPr="5D6D64BD">
        <w:rPr>
          <w:lang w:eastAsia="ja-JP"/>
        </w:rPr>
        <w:t>sTRP</w:t>
      </w:r>
      <w:proofErr w:type="spellEnd"/>
      <w:r w:rsidRPr="5D6D64BD">
        <w:rPr>
          <w:lang w:eastAsia="ja-JP"/>
        </w:rPr>
        <w:t xml:space="preserve">/ UL </w:t>
      </w:r>
      <w:proofErr w:type="spellStart"/>
      <w:r w:rsidRPr="5D6D64BD">
        <w:rPr>
          <w:lang w:eastAsia="ja-JP"/>
        </w:rPr>
        <w:t>mTRP</w:t>
      </w:r>
      <w:proofErr w:type="spellEnd"/>
      <w:r w:rsidRPr="5D6D64BD">
        <w:rPr>
          <w:lang w:eastAsia="ja-JP"/>
        </w:rPr>
        <w:t xml:space="preserve"> deployment can be applied to both FR1 and FR2 for the ‘separate’ DL/UL TCI state mode</w:t>
      </w:r>
      <w:r w:rsidR="000F73AB">
        <w:rPr>
          <w:lang w:eastAsia="ja-JP"/>
        </w:rPr>
        <w:t>, but</w:t>
      </w:r>
      <w:r w:rsidRPr="5D6D64BD">
        <w:rPr>
          <w:lang w:eastAsia="ja-JP"/>
        </w:rPr>
        <w:t xml:space="preserve"> only to FR1 for the “joint” TCI state mode. In the RAN1#117 meeting</w:t>
      </w:r>
      <w:r w:rsidR="000F73AB">
        <w:rPr>
          <w:lang w:eastAsia="ja-JP"/>
        </w:rPr>
        <w:t>,</w:t>
      </w:r>
      <w:r w:rsidRPr="5D6D64BD">
        <w:rPr>
          <w:lang w:eastAsia="ja-JP"/>
        </w:rPr>
        <w:t xml:space="preserve"> RAN1 concludes that when </w:t>
      </w:r>
      <w:r w:rsidR="000F73AB">
        <w:rPr>
          <w:lang w:eastAsia="ja-JP"/>
        </w:rPr>
        <w:t xml:space="preserve">the </w:t>
      </w:r>
      <w:r w:rsidRPr="5D6D64BD">
        <w:rPr>
          <w:lang w:eastAsia="ja-JP"/>
        </w:rPr>
        <w:t>Rel-18 unified TCI is configured,</w:t>
      </w:r>
      <w:r w:rsidR="000F73AB">
        <w:rPr>
          <w:lang w:eastAsia="ja-JP"/>
        </w:rPr>
        <w:t xml:space="preserve"> </w:t>
      </w:r>
      <w:r w:rsidRPr="5D6D64BD">
        <w:rPr>
          <w:lang w:eastAsia="ja-JP"/>
        </w:rPr>
        <w:t xml:space="preserve">{one DL TCI state + up to two UL TCI states} can be applied. The wording “apply” in conclusion is however ambiguous for us to interpret the expected UE </w:t>
      </w:r>
      <w:proofErr w:type="spellStart"/>
      <w:r w:rsidRPr="5D6D64BD">
        <w:rPr>
          <w:lang w:eastAsia="ja-JP"/>
        </w:rPr>
        <w:t>behaviour</w:t>
      </w:r>
      <w:proofErr w:type="spellEnd"/>
      <w:r w:rsidRPr="5D6D64BD">
        <w:rPr>
          <w:lang w:eastAsia="ja-JP"/>
        </w:rPr>
        <w:t xml:space="preserve">. In </w:t>
      </w:r>
      <w:r>
        <w:rPr>
          <w:lang w:eastAsia="ja-JP"/>
        </w:rPr>
        <w:t xml:space="preserve">TS </w:t>
      </w:r>
      <w:r w:rsidRPr="5D6D64BD">
        <w:rPr>
          <w:lang w:eastAsia="ja-JP"/>
        </w:rPr>
        <w:t>38.214</w:t>
      </w:r>
      <w:r>
        <w:rPr>
          <w:lang w:eastAsia="ja-JP"/>
        </w:rPr>
        <w:t xml:space="preserve"> </w:t>
      </w:r>
      <w:r w:rsidR="00A77E9C">
        <w:rPr>
          <w:lang w:eastAsia="ja-JP"/>
        </w:rPr>
        <w:fldChar w:fldCharType="begin"/>
      </w:r>
      <w:r w:rsidR="00A77E9C">
        <w:rPr>
          <w:lang w:eastAsia="ja-JP"/>
        </w:rPr>
        <w:instrText xml:space="preserve"> REF _Ref178953749 \r \h </w:instrText>
      </w:r>
      <w:r w:rsidR="00A77E9C">
        <w:rPr>
          <w:lang w:eastAsia="ja-JP"/>
        </w:rPr>
      </w:r>
      <w:r w:rsidR="00A77E9C">
        <w:rPr>
          <w:lang w:eastAsia="ja-JP"/>
        </w:rPr>
        <w:fldChar w:fldCharType="separate"/>
      </w:r>
      <w:r w:rsidR="008E5D55">
        <w:rPr>
          <w:lang w:eastAsia="ja-JP"/>
        </w:rPr>
        <w:t>[5]</w:t>
      </w:r>
      <w:r w:rsidR="00A77E9C">
        <w:rPr>
          <w:lang w:eastAsia="ja-JP"/>
        </w:rPr>
        <w:fldChar w:fldCharType="end"/>
      </w:r>
      <w:r w:rsidRPr="5D6D64BD">
        <w:rPr>
          <w:lang w:eastAsia="ja-JP"/>
        </w:rPr>
        <w:t xml:space="preserve"> the wording for describing UE </w:t>
      </w:r>
      <w:proofErr w:type="spellStart"/>
      <w:r w:rsidRPr="5D6D64BD">
        <w:rPr>
          <w:lang w:eastAsia="ja-JP"/>
        </w:rPr>
        <w:t>behaviour</w:t>
      </w:r>
      <w:proofErr w:type="spellEnd"/>
      <w:r w:rsidRPr="5D6D64BD">
        <w:rPr>
          <w:lang w:eastAsia="ja-JP"/>
        </w:rPr>
        <w:t xml:space="preserve"> with respect to TCI states uses “configured”, “indicated”, “update”</w:t>
      </w:r>
      <w:r w:rsidR="000F73AB">
        <w:rPr>
          <w:lang w:eastAsia="ja-JP"/>
        </w:rPr>
        <w:t>. With this said, we think,</w:t>
      </w:r>
      <w:r w:rsidRPr="5D6D64BD">
        <w:rPr>
          <w:lang w:eastAsia="ja-JP"/>
        </w:rPr>
        <w:t xml:space="preserve"> without further clarification, the</w:t>
      </w:r>
      <w:r w:rsidR="000F73AB">
        <w:rPr>
          <w:lang w:eastAsia="ja-JP"/>
        </w:rPr>
        <w:t xml:space="preserve"> wording</w:t>
      </w:r>
      <w:r w:rsidRPr="5D6D64BD">
        <w:rPr>
          <w:lang w:eastAsia="ja-JP"/>
        </w:rPr>
        <w:t xml:space="preserve"> “</w:t>
      </w:r>
      <w:r w:rsidR="001167FE">
        <w:rPr>
          <w:lang w:eastAsia="ja-JP"/>
        </w:rPr>
        <w:t>can be applied</w:t>
      </w:r>
      <w:r w:rsidRPr="5D6D64BD">
        <w:rPr>
          <w:lang w:eastAsia="ja-JP"/>
        </w:rPr>
        <w:t>” in the conclusion</w:t>
      </w:r>
      <w:r w:rsidR="000F73AB">
        <w:rPr>
          <w:lang w:eastAsia="ja-JP"/>
        </w:rPr>
        <w:t xml:space="preserve"> </w:t>
      </w:r>
      <w:r w:rsidR="00231FCC" w:rsidRPr="00070918">
        <w:rPr>
          <w:rFonts w:eastAsiaTheme="minorEastAsia"/>
          <w:lang w:eastAsia="zh-CN"/>
        </w:rPr>
        <w:t>(</w:t>
      </w:r>
      <w:r w:rsidR="000F73AB">
        <w:rPr>
          <w:lang w:eastAsia="ja-JP"/>
        </w:rPr>
        <w:t>RAN1#117</w:t>
      </w:r>
      <w:r w:rsidR="00231FCC">
        <w:rPr>
          <w:lang w:eastAsia="ja-JP"/>
        </w:rPr>
        <w:t>)</w:t>
      </w:r>
      <w:r w:rsidRPr="5D6D64BD">
        <w:rPr>
          <w:lang w:eastAsia="ja-JP"/>
        </w:rPr>
        <w:t xml:space="preserve"> may lead to the following two different understanding alternatives: </w:t>
      </w:r>
    </w:p>
    <w:p w14:paraId="03A285CA" w14:textId="77777777" w:rsidR="00983141" w:rsidRPr="00B71BDF" w:rsidRDefault="00983141" w:rsidP="00983141">
      <w:pPr>
        <w:pStyle w:val="ListParagraph"/>
        <w:numPr>
          <w:ilvl w:val="0"/>
          <w:numId w:val="20"/>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lastRenderedPageBreak/>
        <w:t xml:space="preserve">Alt 1: </w:t>
      </w:r>
      <w:r w:rsidRPr="003B5A21">
        <w:rPr>
          <w:rFonts w:ascii="Arial" w:hAnsi="Arial" w:cs="Arial"/>
          <w:sz w:val="20"/>
          <w:szCs w:val="20"/>
          <w:lang w:val="en-GB" w:eastAsia="ja-JP"/>
        </w:rPr>
        <w:t>{one DL TCI state + up to two UL TCI states} can be configured and indicated</w:t>
      </w:r>
      <w:r w:rsidRPr="00B71BDF">
        <w:rPr>
          <w:rFonts w:ascii="Arial" w:eastAsiaTheme="minorHAnsi" w:hAnsi="Arial" w:cs="Arial"/>
          <w:sz w:val="20"/>
          <w:szCs w:val="20"/>
          <w:lang w:val="en-GB" w:eastAsia="ja-JP"/>
        </w:rPr>
        <w:t>,</w:t>
      </w:r>
      <w:r>
        <w:rPr>
          <w:rFonts w:ascii="Arial" w:eastAsiaTheme="minorHAnsi" w:hAnsi="Arial" w:cs="Arial"/>
          <w:sz w:val="20"/>
          <w:szCs w:val="20"/>
          <w:lang w:val="en-GB" w:eastAsia="ja-JP"/>
        </w:rPr>
        <w:t xml:space="preserve"> </w:t>
      </w:r>
      <w:r w:rsidRPr="00B71BDF">
        <w:rPr>
          <w:rFonts w:ascii="Arial" w:eastAsiaTheme="minorHAnsi" w:hAnsi="Arial" w:cs="Arial"/>
          <w:sz w:val="20"/>
          <w:szCs w:val="20"/>
          <w:lang w:val="en-GB" w:eastAsia="ja-JP"/>
        </w:rPr>
        <w:t>or</w:t>
      </w:r>
    </w:p>
    <w:p w14:paraId="0CF3503B" w14:textId="77777777" w:rsidR="00983141" w:rsidRPr="00B71BDF" w:rsidRDefault="00983141" w:rsidP="00983141">
      <w:pPr>
        <w:pStyle w:val="ListParagraph"/>
        <w:numPr>
          <w:ilvl w:val="0"/>
          <w:numId w:val="20"/>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2: 2 separate DL/UL TCI state pairs can be configured and indicated, but only </w:t>
      </w:r>
      <w:r w:rsidRPr="00B71BDF">
        <w:rPr>
          <w:rFonts w:ascii="Arial" w:hAnsi="Arial" w:cs="Arial"/>
          <w:sz w:val="20"/>
          <w:szCs w:val="20"/>
          <w:lang w:val="en-GB" w:eastAsia="ja-JP"/>
        </w:rPr>
        <w:t xml:space="preserve">{one DL TCI state + up to two UL TCI states} </w:t>
      </w:r>
      <w:r w:rsidRPr="00B71BDF">
        <w:rPr>
          <w:rFonts w:ascii="Arial" w:eastAsiaTheme="minorHAnsi" w:hAnsi="Arial" w:cs="Arial"/>
          <w:sz w:val="20"/>
          <w:szCs w:val="20"/>
          <w:lang w:val="en-GB" w:eastAsia="ja-JP"/>
        </w:rPr>
        <w:t xml:space="preserve">are </w:t>
      </w:r>
      <w:r>
        <w:rPr>
          <w:rFonts w:ascii="Arial" w:eastAsiaTheme="minorHAnsi" w:hAnsi="Arial" w:cs="Arial"/>
          <w:sz w:val="20"/>
          <w:szCs w:val="20"/>
          <w:lang w:val="en-GB" w:eastAsia="ja-JP"/>
        </w:rPr>
        <w:t>used</w:t>
      </w:r>
    </w:p>
    <w:p w14:paraId="6D59A399" w14:textId="77777777" w:rsidR="00983141" w:rsidRDefault="00983141" w:rsidP="00983141">
      <w:pPr>
        <w:rPr>
          <w:lang w:eastAsia="ja-JP"/>
        </w:rPr>
      </w:pPr>
    </w:p>
    <w:p w14:paraId="14149169" w14:textId="3A1C29E4" w:rsidR="00D812A2" w:rsidRDefault="00983141" w:rsidP="00983141">
      <w:pPr>
        <w:rPr>
          <w:lang w:eastAsia="ja-JP"/>
        </w:rPr>
      </w:pPr>
      <w:r>
        <w:rPr>
          <w:lang w:eastAsia="ja-JP"/>
        </w:rPr>
        <w:t xml:space="preserve">In our view, both alternatives can work, </w:t>
      </w:r>
      <w:r w:rsidR="00D812A2">
        <w:rPr>
          <w:lang w:eastAsia="ja-JP"/>
        </w:rPr>
        <w:t>and both</w:t>
      </w:r>
      <w:r>
        <w:rPr>
          <w:lang w:eastAsia="ja-JP"/>
        </w:rPr>
        <w:t xml:space="preserve"> need further clarifications</w:t>
      </w:r>
      <w:r w:rsidR="00D812A2">
        <w:rPr>
          <w:lang w:eastAsia="ja-JP"/>
        </w:rPr>
        <w:t xml:space="preserve"> in the specification</w:t>
      </w:r>
      <w:r>
        <w:rPr>
          <w:lang w:eastAsia="ja-JP"/>
        </w:rPr>
        <w:t xml:space="preserve">. </w:t>
      </w:r>
    </w:p>
    <w:p w14:paraId="276CAE29" w14:textId="010B4379" w:rsidR="00D812A2" w:rsidRDefault="00D812A2" w:rsidP="00D812A2">
      <w:pPr>
        <w:rPr>
          <w:lang w:eastAsia="ja-JP"/>
        </w:rPr>
      </w:pPr>
      <w:r>
        <w:rPr>
          <w:lang w:eastAsia="ja-JP"/>
        </w:rPr>
        <w:t xml:space="preserve">In Rel-18 unified TCI framework, a TCI codepoint associated with one DL TCI state is only used to updating one of the </w:t>
      </w:r>
      <w:r w:rsidRPr="00005CA7">
        <w:rPr>
          <w:b/>
          <w:bCs/>
          <w:lang w:eastAsia="ja-JP"/>
        </w:rPr>
        <w:t>two</w:t>
      </w:r>
      <w:r>
        <w:rPr>
          <w:lang w:eastAsia="ja-JP"/>
        </w:rPr>
        <w:t xml:space="preserve"> indicated DL TCI states for </w:t>
      </w:r>
      <w:proofErr w:type="spellStart"/>
      <w:r>
        <w:rPr>
          <w:lang w:eastAsia="ja-JP"/>
        </w:rPr>
        <w:t>mTRP</w:t>
      </w:r>
      <w:proofErr w:type="spellEnd"/>
      <w:r>
        <w:rPr>
          <w:lang w:eastAsia="ja-JP"/>
        </w:rPr>
        <w:t xml:space="preserve"> operation, where the prerequisite for the updating </w:t>
      </w:r>
      <w:proofErr w:type="spellStart"/>
      <w:r>
        <w:rPr>
          <w:lang w:eastAsia="ja-JP"/>
        </w:rPr>
        <w:t>behaviour</w:t>
      </w:r>
      <w:proofErr w:type="spellEnd"/>
      <w:r>
        <w:rPr>
          <w:lang w:eastAsia="ja-JP"/>
        </w:rPr>
        <w:t xml:space="preserve"> is </w:t>
      </w:r>
      <w:r w:rsidR="00B1775C">
        <w:rPr>
          <w:lang w:eastAsia="ja-JP"/>
        </w:rPr>
        <w:t xml:space="preserve">that </w:t>
      </w:r>
      <w:r>
        <w:rPr>
          <w:lang w:eastAsia="ja-JP"/>
        </w:rPr>
        <w:t>UE “</w:t>
      </w:r>
      <w:r w:rsidRPr="006F3DA4">
        <w:rPr>
          <w:b/>
          <w:bCs/>
          <w:lang w:eastAsia="ja-JP"/>
        </w:rPr>
        <w:t>having two</w:t>
      </w:r>
      <w:r>
        <w:rPr>
          <w:lang w:eastAsia="ja-JP"/>
        </w:rPr>
        <w:t xml:space="preserve">” indicated DL or joint TCI states. Text from TS 38.214 </w:t>
      </w:r>
      <w:r>
        <w:rPr>
          <w:lang w:eastAsia="ja-JP"/>
        </w:rPr>
        <w:fldChar w:fldCharType="begin"/>
      </w:r>
      <w:r>
        <w:rPr>
          <w:lang w:eastAsia="ja-JP"/>
        </w:rPr>
        <w:instrText xml:space="preserve"> REF _Ref178953749 \r \h </w:instrText>
      </w:r>
      <w:r>
        <w:rPr>
          <w:lang w:eastAsia="ja-JP"/>
        </w:rPr>
      </w:r>
      <w:r>
        <w:rPr>
          <w:lang w:eastAsia="ja-JP"/>
        </w:rPr>
        <w:fldChar w:fldCharType="separate"/>
      </w:r>
      <w:r w:rsidR="008E5D55">
        <w:rPr>
          <w:lang w:eastAsia="ja-JP"/>
        </w:rPr>
        <w:t>[5]</w:t>
      </w:r>
      <w:r>
        <w:rPr>
          <w:lang w:eastAsia="ja-JP"/>
        </w:rPr>
        <w:fldChar w:fldCharType="end"/>
      </w:r>
      <w:r>
        <w:rPr>
          <w:lang w:eastAsia="ja-JP"/>
        </w:rPr>
        <w:t xml:space="preserve"> is </w:t>
      </w:r>
      <w:r w:rsidR="00060B7E">
        <w:rPr>
          <w:lang w:val="en-GB" w:eastAsia="ja-JP"/>
        </w:rPr>
        <w:t>quoted</w:t>
      </w:r>
      <w:r>
        <w:rPr>
          <w:lang w:eastAsia="ja-JP"/>
        </w:rPr>
        <w:t xml:space="preserve"> below as reference.</w:t>
      </w:r>
    </w:p>
    <w:p w14:paraId="0F62297F" w14:textId="77777777" w:rsidR="00D812A2" w:rsidRDefault="00D812A2" w:rsidP="00D812A2">
      <w:pPr>
        <w:ind w:left="567"/>
        <w:rPr>
          <w:rFonts w:cs="Arial"/>
          <w:sz w:val="22"/>
        </w:rPr>
      </w:pPr>
      <w:r w:rsidRPr="009579AB">
        <w:rPr>
          <w:rFonts w:cs="Arial"/>
          <w:sz w:val="22"/>
        </w:rPr>
        <w:t>“</w:t>
      </w:r>
      <w:r w:rsidRPr="009579AB">
        <w:rPr>
          <w:color w:val="000000" w:themeColor="text1"/>
          <w:szCs w:val="20"/>
        </w:rPr>
        <w:t xml:space="preserve">When a UE is configured with </w:t>
      </w:r>
      <w:r w:rsidRPr="009579AB">
        <w:rPr>
          <w:i/>
          <w:color w:val="000000" w:themeColor="text1"/>
          <w:szCs w:val="20"/>
        </w:rPr>
        <w:t>dl-</w:t>
      </w:r>
      <w:proofErr w:type="spellStart"/>
      <w:r w:rsidRPr="009579AB">
        <w:rPr>
          <w:i/>
          <w:color w:val="000000" w:themeColor="text1"/>
          <w:szCs w:val="20"/>
        </w:rPr>
        <w:t>OrJointTCI</w:t>
      </w:r>
      <w:proofErr w:type="spellEnd"/>
      <w:r w:rsidRPr="009579AB">
        <w:rPr>
          <w:i/>
          <w:color w:val="000000" w:themeColor="text1"/>
          <w:szCs w:val="20"/>
        </w:rPr>
        <w:t>-</w:t>
      </w:r>
      <w:proofErr w:type="spellStart"/>
      <w:r w:rsidRPr="009579AB">
        <w:rPr>
          <w:i/>
          <w:color w:val="000000" w:themeColor="text1"/>
          <w:szCs w:val="20"/>
        </w:rPr>
        <w:t>StateList</w:t>
      </w:r>
      <w:proofErr w:type="spellEnd"/>
      <w:r w:rsidRPr="009579AB">
        <w:rPr>
          <w:i/>
          <w:color w:val="000000" w:themeColor="text1"/>
          <w:szCs w:val="20"/>
        </w:rPr>
        <w:t xml:space="preserve"> </w:t>
      </w:r>
      <w:r w:rsidRPr="009579AB">
        <w:rPr>
          <w:color w:val="000000" w:themeColor="text1"/>
          <w:szCs w:val="20"/>
        </w:rPr>
        <w:t xml:space="preserve">and is </w:t>
      </w:r>
      <w:r w:rsidRPr="006F3DA4">
        <w:rPr>
          <w:b/>
          <w:bCs/>
          <w:color w:val="000000" w:themeColor="text1"/>
          <w:szCs w:val="20"/>
        </w:rPr>
        <w:t>having</w:t>
      </w:r>
      <w:r w:rsidRPr="009579AB">
        <w:rPr>
          <w:color w:val="000000" w:themeColor="text1"/>
          <w:szCs w:val="20"/>
        </w:rPr>
        <w:t xml:space="preserve"> </w:t>
      </w:r>
      <w:r w:rsidRPr="00FC4689">
        <w:rPr>
          <w:b/>
          <w:bCs/>
          <w:color w:val="000000" w:themeColor="text1"/>
          <w:szCs w:val="20"/>
        </w:rPr>
        <w:t>two</w:t>
      </w:r>
      <w:r w:rsidRPr="009579AB">
        <w:rPr>
          <w:color w:val="000000" w:themeColor="text1"/>
          <w:szCs w:val="20"/>
        </w:rPr>
        <w:t xml:space="preserve"> indicated </w:t>
      </w:r>
      <w:r w:rsidRPr="009579AB">
        <w:rPr>
          <w:i/>
          <w:color w:val="000000" w:themeColor="text1"/>
          <w:szCs w:val="20"/>
        </w:rPr>
        <w:t>TCI-states</w:t>
      </w:r>
      <w:r w:rsidRPr="009579AB">
        <w:rPr>
          <w:color w:val="000000" w:themeColor="text1"/>
          <w:szCs w:val="20"/>
        </w:rPr>
        <w:t>, if the UE receives a TCI codepoint mapped with a sub-set of</w:t>
      </w:r>
      <w:r>
        <w:rPr>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TCI-State(s)</w:t>
      </w:r>
      <w:r w:rsidRPr="009579AB">
        <w:rPr>
          <w:color w:val="000000" w:themeColor="text1"/>
          <w:szCs w:val="20"/>
        </w:rPr>
        <w:t xml:space="preserve"> and/or a sub-set of</w:t>
      </w:r>
      <w:r w:rsidRPr="009579AB">
        <w:rPr>
          <w:i/>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TCI-UL-State(s)</w:t>
      </w:r>
      <w:r w:rsidRPr="009579AB">
        <w:rPr>
          <w:color w:val="000000" w:themeColor="text1"/>
          <w:szCs w:val="20"/>
        </w:rPr>
        <w:t xml:space="preserve">, the UE shall </w:t>
      </w:r>
      <w:r w:rsidRPr="00A628F3">
        <w:rPr>
          <w:b/>
          <w:bCs/>
          <w:color w:val="000000" w:themeColor="text1"/>
          <w:szCs w:val="20"/>
        </w:rPr>
        <w:t>update</w:t>
      </w:r>
      <w:r w:rsidRPr="009579AB">
        <w:rPr>
          <w:color w:val="000000" w:themeColor="text1"/>
          <w:szCs w:val="20"/>
        </w:rPr>
        <w:t xml:space="preserve"> the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mapped to the TCI codepoint, when applicable, and </w:t>
      </w:r>
      <w:r w:rsidRPr="00A628F3">
        <w:rPr>
          <w:b/>
          <w:bCs/>
          <w:color w:val="000000" w:themeColor="text1"/>
          <w:szCs w:val="20"/>
        </w:rPr>
        <w:t>keep</w:t>
      </w:r>
      <w:r w:rsidRPr="009579AB">
        <w:rPr>
          <w:color w:val="000000" w:themeColor="text1"/>
          <w:szCs w:val="20"/>
        </w:rPr>
        <w:t xml:space="preserve"> the previously indicated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that is/are not updated by the TCI codepoint.</w:t>
      </w:r>
      <w:r w:rsidRPr="009579AB">
        <w:rPr>
          <w:rFonts w:cs="Arial"/>
          <w:sz w:val="22"/>
        </w:rPr>
        <w:t>”</w:t>
      </w:r>
    </w:p>
    <w:p w14:paraId="5EC63947" w14:textId="654A8183" w:rsidR="00D812A2" w:rsidRDefault="00983141" w:rsidP="00983141">
      <w:pPr>
        <w:rPr>
          <w:lang w:val="en-GB" w:eastAsia="ja-JP"/>
        </w:rPr>
      </w:pPr>
      <w:r>
        <w:rPr>
          <w:lang w:eastAsia="ja-JP"/>
        </w:rPr>
        <w:t xml:space="preserve">In our understanding, Alt 1 is not supported by </w:t>
      </w:r>
      <w:r w:rsidR="000F73AB" w:rsidRPr="796912FD">
        <w:rPr>
          <w:lang w:eastAsia="ja-JP"/>
        </w:rPr>
        <w:t xml:space="preserve">the </w:t>
      </w:r>
      <w:r>
        <w:rPr>
          <w:lang w:eastAsia="ja-JP"/>
        </w:rPr>
        <w:t xml:space="preserve">Rel-18 unified TCI framework, </w:t>
      </w:r>
      <w:r w:rsidR="000F73AB" w:rsidRPr="796912FD">
        <w:rPr>
          <w:lang w:eastAsia="ja-JP"/>
        </w:rPr>
        <w:t>since</w:t>
      </w:r>
      <w:r w:rsidR="00E402AF">
        <w:rPr>
          <w:lang w:eastAsia="ja-JP"/>
        </w:rPr>
        <w:t xml:space="preserve"> “having two” DL TCI states is the prerequisite of updating indicated TCI codepoint.</w:t>
      </w:r>
      <w:r w:rsidR="000F73AB" w:rsidRPr="796912FD">
        <w:rPr>
          <w:lang w:eastAsia="ja-JP"/>
        </w:rPr>
        <w:t xml:space="preserve"> </w:t>
      </w:r>
      <w:r w:rsidR="00E402AF">
        <w:rPr>
          <w:lang w:eastAsia="ja-JP"/>
        </w:rPr>
        <w:t xml:space="preserve">Recall the discussion in Rel-18 unified TCI framework, </w:t>
      </w:r>
      <w:r>
        <w:rPr>
          <w:lang w:eastAsia="ja-JP"/>
        </w:rPr>
        <w:t>only pairs of UL/DL TCI states are supported by Rel-</w:t>
      </w:r>
      <w:proofErr w:type="gramStart"/>
      <w:r>
        <w:rPr>
          <w:lang w:eastAsia="ja-JP"/>
        </w:rPr>
        <w:t>18</w:t>
      </w:r>
      <w:r w:rsidR="006F2799">
        <w:rPr>
          <w:lang w:eastAsia="ja-JP"/>
        </w:rPr>
        <w:t xml:space="preserve"> </w:t>
      </w:r>
      <w:r w:rsidR="00E402AF">
        <w:rPr>
          <w:lang w:eastAsia="ja-JP"/>
        </w:rPr>
        <w:t>,</w:t>
      </w:r>
      <w:proofErr w:type="gramEnd"/>
      <w:r w:rsidR="006F2799">
        <w:rPr>
          <w:lang w:eastAsia="ja-JP"/>
        </w:rPr>
        <w:t>i.e.</w:t>
      </w:r>
      <w:r w:rsidR="00E402AF">
        <w:rPr>
          <w:lang w:eastAsia="ja-JP"/>
        </w:rPr>
        <w:t>,</w:t>
      </w:r>
      <w:r w:rsidR="006F2799">
        <w:rPr>
          <w:lang w:eastAsia="ja-JP"/>
        </w:rPr>
        <w:t xml:space="preserve"> either there is one indicated DL TCI </w:t>
      </w:r>
      <w:proofErr w:type="gramStart"/>
      <w:r w:rsidR="006F2799">
        <w:rPr>
          <w:lang w:eastAsia="ja-JP"/>
        </w:rPr>
        <w:t>state</w:t>
      </w:r>
      <w:proofErr w:type="gramEnd"/>
      <w:r w:rsidR="006F2799">
        <w:rPr>
          <w:lang w:eastAsia="ja-JP"/>
        </w:rPr>
        <w:t xml:space="preserve"> and one indicated UL TCI state, or there are two indicated DL TCI state and two indicated UL TCI states</w:t>
      </w:r>
      <w:r>
        <w:rPr>
          <w:lang w:eastAsia="ja-JP"/>
        </w:rPr>
        <w:t xml:space="preserve">. </w:t>
      </w:r>
      <w:r w:rsidR="000F73AB" w:rsidRPr="796912FD">
        <w:rPr>
          <w:lang w:eastAsia="ja-JP"/>
        </w:rPr>
        <w:t>Alt</w:t>
      </w:r>
      <w:r>
        <w:rPr>
          <w:lang w:eastAsia="ja-JP"/>
        </w:rPr>
        <w:t xml:space="preserve">hough </w:t>
      </w:r>
      <w:r w:rsidR="000F73AB" w:rsidRPr="796912FD">
        <w:rPr>
          <w:lang w:eastAsia="ja-JP"/>
        </w:rPr>
        <w:t>via</w:t>
      </w:r>
      <w:r>
        <w:rPr>
          <w:lang w:eastAsia="ja-JP"/>
        </w:rPr>
        <w:t xml:space="preserve"> MAC</w:t>
      </w:r>
      <w:r w:rsidR="000B0241">
        <w:rPr>
          <w:lang w:eastAsia="ja-JP"/>
        </w:rPr>
        <w:t>-</w:t>
      </w:r>
      <w:r>
        <w:rPr>
          <w:lang w:eastAsia="ja-JP"/>
        </w:rPr>
        <w:t>CE</w:t>
      </w:r>
      <w:r w:rsidR="00F45E90">
        <w:rPr>
          <w:lang w:eastAsia="ja-JP"/>
        </w:rPr>
        <w:t xml:space="preserve"> </w:t>
      </w:r>
      <w:r w:rsidR="00527B3A">
        <w:rPr>
          <w:lang w:eastAsia="ja-JP"/>
        </w:rPr>
        <w:t>(</w:t>
      </w:r>
      <w:r w:rsidR="00E402AF">
        <w:rPr>
          <w:lang w:eastAsia="ja-JP"/>
        </w:rPr>
        <w:t xml:space="preserve">namely, </w:t>
      </w:r>
      <w:r w:rsidR="00F45E90">
        <w:rPr>
          <w:lang w:eastAsia="ja-JP"/>
        </w:rPr>
        <w:t>Enhanced unified TCI states activation MAC CE for Separate TCI states</w:t>
      </w:r>
      <w:r w:rsidR="00D44F26">
        <w:rPr>
          <w:lang w:eastAsia="ja-JP"/>
        </w:rPr>
        <w:t>,</w:t>
      </w:r>
      <w:r w:rsidR="00F45E90">
        <w:rPr>
          <w:lang w:eastAsia="ja-JP"/>
        </w:rPr>
        <w:t xml:space="preserve"> see TS.38.321</w:t>
      </w:r>
      <w:r w:rsidR="00527B3A">
        <w:rPr>
          <w:lang w:eastAsia="ja-JP"/>
        </w:rPr>
        <w:t>)</w:t>
      </w:r>
      <w:r w:rsidR="00447380">
        <w:rPr>
          <w:lang w:eastAsia="ja-JP"/>
        </w:rPr>
        <w:t xml:space="preserve"> </w:t>
      </w:r>
      <w:r>
        <w:rPr>
          <w:lang w:eastAsia="ja-JP"/>
        </w:rPr>
        <w:t xml:space="preserve">a codepoint </w:t>
      </w:r>
      <w:r w:rsidR="009D6BD6">
        <w:rPr>
          <w:lang w:eastAsia="ja-JP"/>
        </w:rPr>
        <w:t xml:space="preserve">of the </w:t>
      </w:r>
      <w:r w:rsidR="009D6BD6" w:rsidRPr="009D6BD6">
        <w:rPr>
          <w:lang w:eastAsia="ja-JP"/>
        </w:rPr>
        <w:t xml:space="preserve">Transmission </w:t>
      </w:r>
      <w:r w:rsidR="00D44F26">
        <w:rPr>
          <w:lang w:eastAsia="ja-JP"/>
        </w:rPr>
        <w:t>C</w:t>
      </w:r>
      <w:r w:rsidR="009D6BD6" w:rsidRPr="009D6BD6">
        <w:rPr>
          <w:lang w:eastAsia="ja-JP"/>
        </w:rPr>
        <w:t xml:space="preserve">onfiguration </w:t>
      </w:r>
      <w:r w:rsidR="00D44F26">
        <w:rPr>
          <w:lang w:eastAsia="ja-JP"/>
        </w:rPr>
        <w:t>I</w:t>
      </w:r>
      <w:r w:rsidR="009D6BD6" w:rsidRPr="009D6BD6">
        <w:rPr>
          <w:lang w:eastAsia="ja-JP"/>
        </w:rPr>
        <w:t>ndication</w:t>
      </w:r>
      <w:r w:rsidR="00D44F26">
        <w:rPr>
          <w:lang w:eastAsia="ja-JP"/>
        </w:rPr>
        <w:t xml:space="preserve"> (TCI)</w:t>
      </w:r>
      <w:r w:rsidR="009D6BD6">
        <w:rPr>
          <w:lang w:eastAsia="ja-JP"/>
        </w:rPr>
        <w:t xml:space="preserve"> bitfield in DCI </w:t>
      </w:r>
      <w:proofErr w:type="spellStart"/>
      <w:r w:rsidR="009D6BD6">
        <w:rPr>
          <w:lang w:eastAsia="ja-JP"/>
        </w:rPr>
        <w:t>formt</w:t>
      </w:r>
      <w:proofErr w:type="spellEnd"/>
      <w:r w:rsidR="009D6BD6">
        <w:rPr>
          <w:lang w:eastAsia="ja-JP"/>
        </w:rPr>
        <w:t xml:space="preserve"> 1_1 </w:t>
      </w:r>
      <w:r>
        <w:rPr>
          <w:lang w:eastAsia="ja-JP"/>
        </w:rPr>
        <w:t xml:space="preserve">can be </w:t>
      </w:r>
      <w:proofErr w:type="spellStart"/>
      <w:r w:rsidR="004500A1">
        <w:rPr>
          <w:lang w:eastAsia="ja-JP"/>
        </w:rPr>
        <w:t>assocaited</w:t>
      </w:r>
      <w:proofErr w:type="spellEnd"/>
      <w:r w:rsidR="004500A1">
        <w:rPr>
          <w:lang w:eastAsia="ja-JP"/>
        </w:rPr>
        <w:t xml:space="preserve"> </w:t>
      </w:r>
      <w:r>
        <w:rPr>
          <w:lang w:eastAsia="ja-JP"/>
        </w:rPr>
        <w:t xml:space="preserve">with </w:t>
      </w:r>
      <w:r w:rsidR="00A229CF">
        <w:rPr>
          <w:lang w:eastAsia="ja-JP"/>
        </w:rPr>
        <w:t xml:space="preserve">different number of </w:t>
      </w:r>
      <w:r>
        <w:rPr>
          <w:lang w:eastAsia="ja-JP"/>
        </w:rPr>
        <w:t>UL</w:t>
      </w:r>
      <w:r w:rsidR="0060475C">
        <w:rPr>
          <w:lang w:eastAsia="ja-JP"/>
        </w:rPr>
        <w:t xml:space="preserve"> TCI states and </w:t>
      </w:r>
      <w:r>
        <w:rPr>
          <w:lang w:eastAsia="ja-JP"/>
        </w:rPr>
        <w:t xml:space="preserve">DL TCI states, such codepoint </w:t>
      </w:r>
      <w:r w:rsidR="00E402AF">
        <w:rPr>
          <w:lang w:eastAsia="ja-JP"/>
        </w:rPr>
        <w:t xml:space="preserve">is used </w:t>
      </w:r>
      <w:r>
        <w:rPr>
          <w:lang w:eastAsia="ja-JP"/>
        </w:rPr>
        <w:t xml:space="preserve">to </w:t>
      </w:r>
      <w:r w:rsidR="00212F53">
        <w:rPr>
          <w:lang w:eastAsia="ja-JP"/>
        </w:rPr>
        <w:t xml:space="preserve">only </w:t>
      </w:r>
      <w:r>
        <w:rPr>
          <w:lang w:eastAsia="ja-JP"/>
        </w:rPr>
        <w:t xml:space="preserve">update the </w:t>
      </w:r>
      <w:r w:rsidR="005F264A">
        <w:rPr>
          <w:lang w:eastAsia="ja-JP"/>
        </w:rPr>
        <w:t xml:space="preserve">TCI states that are associated with the codepoint, and leave the </w:t>
      </w:r>
      <w:r w:rsidR="00AB591B">
        <w:rPr>
          <w:lang w:eastAsia="ja-JP"/>
        </w:rPr>
        <w:t xml:space="preserve">remaining </w:t>
      </w:r>
      <w:r>
        <w:rPr>
          <w:lang w:eastAsia="ja-JP"/>
        </w:rPr>
        <w:t xml:space="preserve">indicated TCI states </w:t>
      </w:r>
      <w:proofErr w:type="spellStart"/>
      <w:r w:rsidR="6FEE9C74" w:rsidRPr="796912FD">
        <w:rPr>
          <w:lang w:eastAsia="ja-JP"/>
        </w:rPr>
        <w:t>unchanged</w:t>
      </w:r>
      <w:r>
        <w:rPr>
          <w:lang w:eastAsia="ja-JP"/>
        </w:rPr>
        <w:t>.</w:t>
      </w:r>
      <w:r w:rsidR="00012A5B">
        <w:rPr>
          <w:lang w:eastAsia="ja-JP"/>
        </w:rPr>
        <w:t>Therefore</w:t>
      </w:r>
      <w:proofErr w:type="spellEnd"/>
      <w:r w:rsidR="00012A5B">
        <w:rPr>
          <w:lang w:eastAsia="ja-JP"/>
        </w:rPr>
        <w:t xml:space="preserve"> Alt 1 is not supported by current specification.</w:t>
      </w:r>
      <w:r>
        <w:rPr>
          <w:lang w:eastAsia="ja-JP"/>
        </w:rPr>
        <w:t xml:space="preserve"> Additionally for Alt 1, clarification on MAC CE updating TCI state(s) for </w:t>
      </w:r>
      <w:r w:rsidRPr="00071F0F">
        <w:rPr>
          <w:lang w:val="en-GB" w:eastAsia="ja-JP"/>
        </w:rPr>
        <w:t>{one DL TCI state + up to two UL TCI states}</w:t>
      </w:r>
      <w:r>
        <w:rPr>
          <w:lang w:val="en-GB" w:eastAsia="ja-JP"/>
        </w:rPr>
        <w:t xml:space="preserve"> need to be discussed.</w:t>
      </w:r>
    </w:p>
    <w:p w14:paraId="1298616B" w14:textId="2B92D99F" w:rsidR="00983141" w:rsidRDefault="00983141" w:rsidP="00983141">
      <w:pPr>
        <w:rPr>
          <w:lang w:eastAsia="ja-JP"/>
        </w:rPr>
      </w:pPr>
      <w:r>
        <w:rPr>
          <w:lang w:eastAsia="ja-JP"/>
        </w:rPr>
        <w:t>Meanwhile, Alt 2 require</w:t>
      </w:r>
      <w:r w:rsidR="00076A6F">
        <w:rPr>
          <w:lang w:eastAsia="ja-JP"/>
        </w:rPr>
        <w:t>s</w:t>
      </w:r>
      <w:r>
        <w:rPr>
          <w:lang w:eastAsia="ja-JP"/>
        </w:rPr>
        <w:t xml:space="preserve"> </w:t>
      </w:r>
      <w:proofErr w:type="gramStart"/>
      <w:r>
        <w:rPr>
          <w:lang w:eastAsia="ja-JP"/>
        </w:rPr>
        <w:t>a clarification</w:t>
      </w:r>
      <w:proofErr w:type="gramEnd"/>
      <w:r>
        <w:rPr>
          <w:lang w:eastAsia="ja-JP"/>
        </w:rPr>
        <w:t xml:space="preserve"> on </w:t>
      </w:r>
      <w:proofErr w:type="gramStart"/>
      <w:r>
        <w:rPr>
          <w:lang w:eastAsia="ja-JP"/>
        </w:rPr>
        <w:t>whether or not</w:t>
      </w:r>
      <w:proofErr w:type="gramEnd"/>
      <w:r>
        <w:rPr>
          <w:lang w:eastAsia="ja-JP"/>
        </w:rPr>
        <w:t xml:space="preserve"> the asymmetric DL </w:t>
      </w:r>
      <w:proofErr w:type="spellStart"/>
      <w:r>
        <w:rPr>
          <w:lang w:eastAsia="ja-JP"/>
        </w:rPr>
        <w:t>sTRP</w:t>
      </w:r>
      <w:proofErr w:type="spellEnd"/>
      <w:r>
        <w:rPr>
          <w:lang w:eastAsia="ja-JP"/>
        </w:rPr>
        <w:t xml:space="preserve">/ UL </w:t>
      </w:r>
      <w:proofErr w:type="spellStart"/>
      <w:r>
        <w:rPr>
          <w:lang w:eastAsia="ja-JP"/>
        </w:rPr>
        <w:t>mTRP</w:t>
      </w:r>
      <w:proofErr w:type="spellEnd"/>
      <w:r>
        <w:rPr>
          <w:lang w:eastAsia="ja-JP"/>
        </w:rPr>
        <w:t xml:space="preserve"> deployment can be indicated with two different DL TCI states. Allowing only </w:t>
      </w:r>
      <w:proofErr w:type="gramStart"/>
      <w:r>
        <w:rPr>
          <w:lang w:eastAsia="ja-JP"/>
        </w:rPr>
        <w:t>same</w:t>
      </w:r>
      <w:proofErr w:type="gramEnd"/>
      <w:r>
        <w:rPr>
          <w:lang w:eastAsia="ja-JP"/>
        </w:rPr>
        <w:t xml:space="preserve"> DL TCI states would reduce the UE implementation cost for supporting asymmetric </w:t>
      </w:r>
      <w:proofErr w:type="spellStart"/>
      <w:r>
        <w:rPr>
          <w:lang w:eastAsia="ja-JP"/>
        </w:rPr>
        <w:t>mTRP</w:t>
      </w:r>
      <w:proofErr w:type="spellEnd"/>
      <w:r>
        <w:rPr>
          <w:lang w:eastAsia="ja-JP"/>
        </w:rPr>
        <w:t>.</w:t>
      </w:r>
    </w:p>
    <w:p w14:paraId="7ADDF0A7" w14:textId="77777777" w:rsidR="00983141" w:rsidRDefault="00983141" w:rsidP="00983141">
      <w:pPr>
        <w:rPr>
          <w:lang w:eastAsia="ja-JP"/>
        </w:rPr>
      </w:pPr>
      <w:r>
        <w:rPr>
          <w:lang w:eastAsia="ja-JP"/>
        </w:rPr>
        <w:t>Based on the above observations, we propose</w:t>
      </w:r>
    </w:p>
    <w:p w14:paraId="2F662C02" w14:textId="6C95523C" w:rsidR="00983141" w:rsidRPr="003B5A21" w:rsidRDefault="00983141" w:rsidP="00983141">
      <w:pPr>
        <w:pStyle w:val="Proposal"/>
        <w:rPr>
          <w:lang w:eastAsia="ja-JP"/>
        </w:rPr>
      </w:pPr>
      <w:bookmarkStart w:id="6" w:name="_Toc206188199"/>
      <w:r>
        <w:rPr>
          <w:lang w:val="en-GB"/>
        </w:rPr>
        <w:t xml:space="preserve">RAN1 to clarify the conclusion when Rel-18 unified TCI is configured and </w:t>
      </w:r>
      <w:r w:rsidRPr="007778F5">
        <w:rPr>
          <w:lang w:val="en-GB"/>
        </w:rPr>
        <w:t>{one DL TCI state + up to two UL TCI states} can be applied</w:t>
      </w:r>
      <w:r>
        <w:rPr>
          <w:lang w:val="en-GB"/>
        </w:rPr>
        <w:t>, which of the two understanding alternatives is meant by “applied”:</w:t>
      </w:r>
      <w:bookmarkEnd w:id="6"/>
    </w:p>
    <w:p w14:paraId="7DB30D95" w14:textId="77777777" w:rsidR="00983141" w:rsidRDefault="00983141" w:rsidP="00983141">
      <w:pPr>
        <w:pStyle w:val="Proposal"/>
        <w:numPr>
          <w:ilvl w:val="0"/>
          <w:numId w:val="0"/>
        </w:numPr>
        <w:ind w:left="1304"/>
      </w:pPr>
      <w:bookmarkStart w:id="7" w:name="_Toc206188200"/>
      <w:proofErr w:type="gramStart"/>
      <w:r>
        <w:t>Alt1: {</w:t>
      </w:r>
      <w:proofErr w:type="gramEnd"/>
      <w:r>
        <w:t>one DL TCI state + up to two UL TCI states} can be configured and indicated</w:t>
      </w:r>
      <w:bookmarkEnd w:id="7"/>
    </w:p>
    <w:p w14:paraId="591D0A8F" w14:textId="77777777" w:rsidR="00983141" w:rsidRPr="00E22862" w:rsidRDefault="00983141" w:rsidP="00983141">
      <w:pPr>
        <w:pStyle w:val="Proposal"/>
        <w:numPr>
          <w:ilvl w:val="0"/>
          <w:numId w:val="0"/>
        </w:numPr>
        <w:ind w:left="1304"/>
        <w:rPr>
          <w:lang w:eastAsia="ja-JP"/>
        </w:rPr>
      </w:pPr>
      <w:bookmarkStart w:id="8" w:name="_Toc206188201"/>
      <w:r>
        <w:t>Alt2: separate DL/UL TCI state pairs can be configured and indicated, but only {one DL TCI state + up to two UL TCI states} are used</w:t>
      </w:r>
      <w:bookmarkEnd w:id="8"/>
      <w:r>
        <w:rPr>
          <w:lang w:val="en-GB"/>
        </w:rPr>
        <w:t xml:space="preserve"> </w:t>
      </w:r>
    </w:p>
    <w:p w14:paraId="4A2AEC7C" w14:textId="015AAED5" w:rsidR="00983141" w:rsidRPr="00E22862" w:rsidRDefault="00983141" w:rsidP="00983141">
      <w:pPr>
        <w:pStyle w:val="Proposal"/>
        <w:rPr>
          <w:lang w:eastAsia="ja-JP"/>
        </w:rPr>
      </w:pPr>
      <w:bookmarkStart w:id="9" w:name="_Toc206188202"/>
      <w:r>
        <w:rPr>
          <w:lang w:val="en-GB"/>
        </w:rPr>
        <w:t xml:space="preserve">If Alt1 is correct, support configuration and indication of </w:t>
      </w:r>
      <w:r w:rsidRPr="00071F0F">
        <w:rPr>
          <w:lang w:val="en-GB" w:eastAsia="ja-JP"/>
        </w:rPr>
        <w:t>{one DL TCI state + up to two UL TCI states}</w:t>
      </w:r>
      <w:bookmarkEnd w:id="9"/>
    </w:p>
    <w:p w14:paraId="6BBF3766" w14:textId="2FB0C21E" w:rsidR="00983141" w:rsidRPr="00380F74" w:rsidRDefault="00983141" w:rsidP="00983141">
      <w:pPr>
        <w:pStyle w:val="Proposal"/>
        <w:rPr>
          <w:lang w:eastAsia="ja-JP"/>
        </w:rPr>
      </w:pPr>
      <w:bookmarkStart w:id="10" w:name="_Toc206188203"/>
      <w:r>
        <w:rPr>
          <w:lang w:val="en-GB"/>
        </w:rPr>
        <w:t xml:space="preserve">If Alt2 is correct, clarify </w:t>
      </w:r>
      <w:proofErr w:type="gramStart"/>
      <w:r>
        <w:rPr>
          <w:lang w:val="en-GB"/>
        </w:rPr>
        <w:t>whether or not</w:t>
      </w:r>
      <w:proofErr w:type="gramEnd"/>
      <w:r>
        <w:rPr>
          <w:lang w:val="en-GB"/>
        </w:rPr>
        <w:t xml:space="preserve"> the asymmetric DL </w:t>
      </w:r>
      <w:proofErr w:type="spellStart"/>
      <w:r>
        <w:rPr>
          <w:lang w:val="en-GB"/>
        </w:rPr>
        <w:t>sTRP</w:t>
      </w:r>
      <w:proofErr w:type="spellEnd"/>
      <w:r>
        <w:rPr>
          <w:lang w:val="en-GB"/>
        </w:rPr>
        <w:t xml:space="preserve">/UL </w:t>
      </w:r>
      <w:proofErr w:type="spellStart"/>
      <w:r>
        <w:rPr>
          <w:lang w:val="en-GB"/>
        </w:rPr>
        <w:t>mTRP</w:t>
      </w:r>
      <w:proofErr w:type="spellEnd"/>
      <w:r>
        <w:rPr>
          <w:lang w:val="en-GB"/>
        </w:rPr>
        <w:t xml:space="preserve"> deployment can be indicated with two different DL TCI states</w:t>
      </w:r>
      <w:r w:rsidR="00380F74">
        <w:rPr>
          <w:lang w:val="en-GB"/>
        </w:rPr>
        <w:t>.</w:t>
      </w:r>
      <w:bookmarkEnd w:id="10"/>
      <w:r w:rsidR="00380F74">
        <w:rPr>
          <w:lang w:val="en-GB"/>
        </w:rPr>
        <w:t xml:space="preserve"> </w:t>
      </w:r>
    </w:p>
    <w:p w14:paraId="3246514F" w14:textId="4C037091" w:rsidR="00380F74" w:rsidRPr="00BA7EFE" w:rsidRDefault="00380F74" w:rsidP="00380F74">
      <w:pPr>
        <w:pStyle w:val="Proposal"/>
        <w:numPr>
          <w:ilvl w:val="1"/>
          <w:numId w:val="2"/>
        </w:numPr>
        <w:rPr>
          <w:lang w:eastAsia="ja-JP"/>
        </w:rPr>
      </w:pPr>
      <w:bookmarkStart w:id="11" w:name="_Toc206188204"/>
      <w:r>
        <w:rPr>
          <w:lang w:val="en-GB"/>
        </w:rPr>
        <w:t xml:space="preserve">RAN1 </w:t>
      </w:r>
      <w:r w:rsidR="00557AC8">
        <w:rPr>
          <w:lang w:val="en-GB"/>
        </w:rPr>
        <w:t>conclude</w:t>
      </w:r>
      <w:r>
        <w:rPr>
          <w:lang w:val="en-GB"/>
        </w:rPr>
        <w:t xml:space="preserve"> that two different DL TCI states can be indicated.</w:t>
      </w:r>
      <w:bookmarkEnd w:id="11"/>
    </w:p>
    <w:p w14:paraId="0BCE5B00" w14:textId="77777777" w:rsidR="00983141" w:rsidRDefault="00983141" w:rsidP="00046307">
      <w:pPr>
        <w:pStyle w:val="BodyText"/>
        <w:rPr>
          <w:rFonts w:cs="Arial"/>
        </w:rPr>
      </w:pPr>
    </w:p>
    <w:p w14:paraId="63AAC3D9" w14:textId="77777777" w:rsidR="00BF5336" w:rsidRDefault="00BF5336" w:rsidP="00046307">
      <w:pPr>
        <w:pStyle w:val="BodyText"/>
        <w:rPr>
          <w:rFonts w:cs="Arial"/>
        </w:rPr>
      </w:pPr>
    </w:p>
    <w:p w14:paraId="4325B933" w14:textId="77777777" w:rsidR="00BF5336" w:rsidRDefault="00BF5336" w:rsidP="00046307">
      <w:pPr>
        <w:pStyle w:val="BodyText"/>
        <w:rPr>
          <w:rFonts w:cs="Arial"/>
        </w:rPr>
      </w:pPr>
    </w:p>
    <w:p w14:paraId="1224AAC3" w14:textId="77777777" w:rsidR="00CB146A" w:rsidRDefault="00CB146A" w:rsidP="00046307">
      <w:pPr>
        <w:pStyle w:val="BodyText"/>
        <w:rPr>
          <w:rFonts w:cs="Arial"/>
          <w:strike/>
        </w:rPr>
      </w:pPr>
    </w:p>
    <w:p w14:paraId="02163EE9" w14:textId="77777777" w:rsidR="009E6405" w:rsidRDefault="009E6405" w:rsidP="001040E2">
      <w:pPr>
        <w:pStyle w:val="Proposal"/>
        <w:numPr>
          <w:ilvl w:val="0"/>
          <w:numId w:val="0"/>
        </w:numPr>
        <w:rPr>
          <w:rFonts w:cs="Arial"/>
          <w:spacing w:val="2"/>
          <w:lang w:eastAsia="en-US"/>
        </w:rPr>
      </w:pPr>
    </w:p>
    <w:p w14:paraId="06B54F4B" w14:textId="77777777" w:rsidR="00573E5B" w:rsidRPr="00E84E34" w:rsidRDefault="00573E5B">
      <w:pPr>
        <w:spacing w:after="0" w:line="240" w:lineRule="auto"/>
        <w:rPr>
          <w:b/>
          <w:bCs/>
          <w:lang w:val="en-GB" w:eastAsia="zh-CN"/>
        </w:rPr>
      </w:pPr>
      <w:r>
        <w:br w:type="page"/>
      </w:r>
    </w:p>
    <w:p w14:paraId="4AAA3926" w14:textId="77777777" w:rsidR="00532BF6" w:rsidRDefault="00532BF6" w:rsidP="00573E5B">
      <w:pPr>
        <w:pStyle w:val="Proposal"/>
        <w:numPr>
          <w:ilvl w:val="0"/>
          <w:numId w:val="0"/>
        </w:numPr>
        <w:ind w:left="1304"/>
        <w:rPr>
          <w:rFonts w:cs="Arial"/>
          <w:spacing w:val="2"/>
          <w:lang w:eastAsia="en-US"/>
        </w:rPr>
      </w:pPr>
    </w:p>
    <w:p w14:paraId="37EB5693" w14:textId="5D31A86B" w:rsidR="00C01F33" w:rsidRPr="00CE0424" w:rsidRDefault="00C01F33" w:rsidP="00336830">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69EC0F" w14:textId="58118C39" w:rsidR="006E1C82" w:rsidRDefault="006F6582" w:rsidP="008E065E">
      <w:pPr>
        <w:pStyle w:val="BodyText"/>
        <w:rPr>
          <w:b/>
          <w:bCs/>
        </w:rPr>
      </w:pPr>
      <w:r>
        <w:rPr>
          <w:bCs/>
        </w:rPr>
        <w:fldChar w:fldCharType="begin"/>
      </w:r>
      <w:r>
        <w:rPr>
          <w:bCs/>
        </w:rPr>
        <w:instrText xml:space="preserve"> TOC \f O \n \h \z \t "Observation" \c </w:instrText>
      </w:r>
      <w:r>
        <w:rPr>
          <w:bCs/>
        </w:rPr>
        <w:fldChar w:fldCharType="separate"/>
      </w:r>
      <w:r w:rsidR="000A71FF">
        <w:rPr>
          <w:b/>
          <w:noProof/>
        </w:rPr>
        <w:t>No table of figures entries found.</w:t>
      </w: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2" w:name="_In-sequence_SDU_delivery"/>
    <w:bookmarkEnd w:id="12"/>
    <w:p w14:paraId="54D16653" w14:textId="0896D829" w:rsidR="00B07814"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88199" w:history="1">
        <w:r w:rsidR="00B07814" w:rsidRPr="002279BF">
          <w:rPr>
            <w:rStyle w:val="Hyperlink"/>
            <w:noProof/>
            <w:lang w:eastAsia="ja-JP"/>
          </w:rPr>
          <w:t>Proposal 1</w:t>
        </w:r>
        <w:r w:rsidR="00B07814">
          <w:rPr>
            <w:rFonts w:asciiTheme="minorHAnsi" w:eastAsiaTheme="minorEastAsia" w:hAnsiTheme="minorHAnsi"/>
            <w:b w:val="0"/>
            <w:noProof/>
            <w:kern w:val="2"/>
            <w:sz w:val="24"/>
            <w:szCs w:val="24"/>
            <w:lang w:val="en-SE"/>
            <w14:ligatures w14:val="standardContextual"/>
          </w:rPr>
          <w:tab/>
        </w:r>
        <w:r w:rsidR="00B07814" w:rsidRPr="002279BF">
          <w:rPr>
            <w:rStyle w:val="Hyperlink"/>
            <w:noProof/>
            <w:lang w:val="en-GB"/>
          </w:rPr>
          <w:t>RAN1 to clarify the conclusion when Rel-18 unified TCI is configured and {one DL TCI state + up to two UL TCI states} can be applied, which of the two understanding alternatives is meant by “applied”:</w:t>
        </w:r>
      </w:hyperlink>
    </w:p>
    <w:p w14:paraId="004F6CD3" w14:textId="024CAE48" w:rsidR="00B07814" w:rsidRDefault="00B078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88200" w:history="1">
        <w:r w:rsidRPr="002279BF">
          <w:rPr>
            <w:rStyle w:val="Hyperlink"/>
            <w:noProof/>
          </w:rPr>
          <w:t>Alt1: {one DL TCI state + up to two UL TCI states} can be configured and indicated</w:t>
        </w:r>
      </w:hyperlink>
    </w:p>
    <w:p w14:paraId="020E98FF" w14:textId="2A9B8E66" w:rsidR="00B07814" w:rsidRDefault="00B078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88201" w:history="1">
        <w:r w:rsidRPr="002279BF">
          <w:rPr>
            <w:rStyle w:val="Hyperlink"/>
            <w:noProof/>
          </w:rPr>
          <w:t>Alt2: separate DL/UL TCI state pairs can be configured and indicated, but only {one DL TCI state + up to two UL TCI states} are used</w:t>
        </w:r>
      </w:hyperlink>
    </w:p>
    <w:p w14:paraId="051026EA" w14:textId="5F15BEBE" w:rsidR="00B07814" w:rsidRDefault="00B078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88202" w:history="1">
        <w:r w:rsidRPr="002279BF">
          <w:rPr>
            <w:rStyle w:val="Hyperlink"/>
            <w:noProof/>
            <w:lang w:eastAsia="ja-JP"/>
          </w:rPr>
          <w:t>Proposal 2</w:t>
        </w:r>
        <w:r>
          <w:rPr>
            <w:rFonts w:asciiTheme="minorHAnsi" w:eastAsiaTheme="minorEastAsia" w:hAnsiTheme="minorHAnsi"/>
            <w:b w:val="0"/>
            <w:noProof/>
            <w:kern w:val="2"/>
            <w:sz w:val="24"/>
            <w:szCs w:val="24"/>
            <w:lang w:val="en-SE"/>
            <w14:ligatures w14:val="standardContextual"/>
          </w:rPr>
          <w:tab/>
        </w:r>
        <w:r w:rsidRPr="002279BF">
          <w:rPr>
            <w:rStyle w:val="Hyperlink"/>
            <w:noProof/>
            <w:lang w:val="en-GB"/>
          </w:rPr>
          <w:t xml:space="preserve">If Alt1 is correct, support configuration and indication of </w:t>
        </w:r>
        <w:r w:rsidRPr="002279BF">
          <w:rPr>
            <w:rStyle w:val="Hyperlink"/>
            <w:noProof/>
            <w:lang w:val="en-GB" w:eastAsia="ja-JP"/>
          </w:rPr>
          <w:t>{one DL TCI state + up to two UL TCI states}</w:t>
        </w:r>
      </w:hyperlink>
    </w:p>
    <w:p w14:paraId="57B18A4E" w14:textId="13EB59FE" w:rsidR="00B07814" w:rsidRDefault="00B078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88203" w:history="1">
        <w:r w:rsidRPr="002279BF">
          <w:rPr>
            <w:rStyle w:val="Hyperlink"/>
            <w:noProof/>
            <w:lang w:eastAsia="ja-JP"/>
          </w:rPr>
          <w:t>Proposal 3</w:t>
        </w:r>
        <w:r>
          <w:rPr>
            <w:rFonts w:asciiTheme="minorHAnsi" w:eastAsiaTheme="minorEastAsia" w:hAnsiTheme="minorHAnsi"/>
            <w:b w:val="0"/>
            <w:noProof/>
            <w:kern w:val="2"/>
            <w:sz w:val="24"/>
            <w:szCs w:val="24"/>
            <w:lang w:val="en-SE"/>
            <w14:ligatures w14:val="standardContextual"/>
          </w:rPr>
          <w:tab/>
        </w:r>
        <w:r w:rsidRPr="002279BF">
          <w:rPr>
            <w:rStyle w:val="Hyperlink"/>
            <w:noProof/>
            <w:lang w:val="en-GB"/>
          </w:rPr>
          <w:t>If Alt2 is correct, clarify whether or not the asymmetric DL sTRP/UL mTRP deployment can be indicated with two different DL TCI states.</w:t>
        </w:r>
      </w:hyperlink>
    </w:p>
    <w:p w14:paraId="5113ABD6" w14:textId="534375D1" w:rsidR="00B07814" w:rsidRDefault="00B0781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88204" w:history="1">
        <w:r w:rsidRPr="002279BF">
          <w:rPr>
            <w:rStyle w:val="Hyperlink"/>
            <w:noProof/>
            <w:lang w:eastAsia="ja-JP"/>
          </w:rPr>
          <w:t>a.</w:t>
        </w:r>
        <w:r>
          <w:rPr>
            <w:rFonts w:asciiTheme="minorHAnsi" w:eastAsiaTheme="minorEastAsia" w:hAnsiTheme="minorHAnsi"/>
            <w:b w:val="0"/>
            <w:noProof/>
            <w:kern w:val="2"/>
            <w:sz w:val="24"/>
            <w:szCs w:val="24"/>
            <w:lang w:val="en-SE"/>
            <w14:ligatures w14:val="standardContextual"/>
          </w:rPr>
          <w:tab/>
        </w:r>
        <w:r w:rsidRPr="002279BF">
          <w:rPr>
            <w:rStyle w:val="Hyperlink"/>
            <w:noProof/>
            <w:lang w:val="en-GB"/>
          </w:rPr>
          <w:t>RAN1 conclude that two different DL TCI states can be indicated.</w:t>
        </w:r>
      </w:hyperlink>
    </w:p>
    <w:p w14:paraId="58ACA235" w14:textId="7AB41CA3" w:rsidR="001B565E" w:rsidRDefault="006E1C82" w:rsidP="00B1308E">
      <w:pPr>
        <w:pStyle w:val="BodyText"/>
        <w:rPr>
          <w:b/>
          <w:bCs/>
        </w:rPr>
      </w:pPr>
      <w:r>
        <w:rPr>
          <w:b/>
          <w:bCs/>
        </w:rPr>
        <w:fldChar w:fldCharType="end"/>
      </w:r>
    </w:p>
    <w:p w14:paraId="646C95AD" w14:textId="77777777" w:rsidR="001B565E" w:rsidRDefault="001B565E">
      <w:pPr>
        <w:spacing w:after="0" w:line="240" w:lineRule="auto"/>
        <w:rPr>
          <w:b/>
          <w:bCs/>
          <w:lang w:eastAsia="zh-CN"/>
        </w:rPr>
      </w:pPr>
      <w:r>
        <w:rPr>
          <w:b/>
          <w:bCs/>
        </w:rPr>
        <w:br w:type="page"/>
      </w:r>
    </w:p>
    <w:p w14:paraId="25E68C8C" w14:textId="77777777" w:rsidR="00C01F33" w:rsidRPr="00B1308E" w:rsidRDefault="00C01F33" w:rsidP="00B1308E">
      <w:pPr>
        <w:pStyle w:val="BodyText"/>
        <w:rPr>
          <w:b/>
          <w:bCs/>
        </w:rPr>
      </w:pPr>
    </w:p>
    <w:p w14:paraId="71D79D99" w14:textId="77777777" w:rsidR="00F507D1" w:rsidRPr="00CE0424" w:rsidRDefault="00F507D1" w:rsidP="00CE0424">
      <w:pPr>
        <w:pStyle w:val="Heading1"/>
      </w:pPr>
      <w:r w:rsidRPr="00CE0424">
        <w:t>References</w:t>
      </w:r>
    </w:p>
    <w:p w14:paraId="2B6F8905" w14:textId="77777777" w:rsidR="006D398A" w:rsidRDefault="006D398A" w:rsidP="006D398A">
      <w:pPr>
        <w:pStyle w:val="Reference"/>
      </w:pPr>
      <w:bookmarkStart w:id="13" w:name="_Ref178780800"/>
      <w:bookmarkStart w:id="14" w:name="_Ref155090105"/>
      <w:bookmarkStart w:id="15" w:name="_Ref174151459"/>
      <w:bookmarkStart w:id="16" w:name="_Ref189809556"/>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13"/>
    </w:p>
    <w:p w14:paraId="2551C028" w14:textId="77777777" w:rsidR="00A77E9C" w:rsidRPr="008F3A27" w:rsidRDefault="00A77E9C" w:rsidP="00A77E9C">
      <w:pPr>
        <w:pStyle w:val="Reference"/>
      </w:pPr>
      <w:bookmarkStart w:id="17" w:name="_Ref114583703"/>
      <w:bookmarkStart w:id="18" w:name="_Ref1616864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iCs/>
        </w:rPr>
        <w:t>,</w:t>
      </w:r>
      <w:r>
        <w:rPr>
          <w:iCs/>
        </w:rPr>
        <w:t xml:space="preserve"> </w:t>
      </w:r>
      <w:r>
        <w:rPr>
          <w:iCs/>
          <w:lang w:val="en-GB"/>
        </w:rPr>
        <w:t>Feb</w:t>
      </w:r>
      <w:r>
        <w:rPr>
          <w:iCs/>
        </w:rPr>
        <w:t xml:space="preserve"> 202</w:t>
      </w:r>
      <w:bookmarkEnd w:id="17"/>
      <w:r>
        <w:rPr>
          <w:iCs/>
          <w:lang w:val="en-GB"/>
        </w:rPr>
        <w:t>4</w:t>
      </w:r>
      <w:r>
        <w:rPr>
          <w:iCs/>
        </w:rPr>
        <w:t>.</w:t>
      </w:r>
      <w:bookmarkEnd w:id="18"/>
    </w:p>
    <w:p w14:paraId="4C4594E3" w14:textId="77777777" w:rsidR="00A77E9C" w:rsidRPr="00016FCA" w:rsidRDefault="00A77E9C" w:rsidP="00A77E9C">
      <w:pPr>
        <w:pStyle w:val="Reference"/>
      </w:pPr>
      <w:bookmarkStart w:id="19" w:name="_Ref1647546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rPr>
        <w:t>bis</w:t>
      </w:r>
      <w:r>
        <w:rPr>
          <w:rFonts w:cs="Arial"/>
          <w:iCs/>
        </w:rPr>
        <w:t>,</w:t>
      </w:r>
      <w:r>
        <w:rPr>
          <w:iCs/>
        </w:rPr>
        <w:t xml:space="preserve"> </w:t>
      </w:r>
      <w:r>
        <w:rPr>
          <w:iCs/>
          <w:lang w:val="en-GB"/>
        </w:rPr>
        <w:t>Apr</w:t>
      </w:r>
      <w:r>
        <w:rPr>
          <w:iCs/>
        </w:rPr>
        <w:t xml:space="preserve"> 202</w:t>
      </w:r>
      <w:r>
        <w:rPr>
          <w:iCs/>
          <w:lang w:val="en-GB"/>
        </w:rPr>
        <w:t>4</w:t>
      </w:r>
      <w:r>
        <w:rPr>
          <w:iCs/>
        </w:rPr>
        <w:t>.</w:t>
      </w:r>
      <w:bookmarkEnd w:id="19"/>
    </w:p>
    <w:p w14:paraId="20052A5B" w14:textId="2994CD91" w:rsidR="00A77E9C" w:rsidRPr="00A77E9C" w:rsidRDefault="00A77E9C" w:rsidP="00A77E9C">
      <w:pPr>
        <w:pStyle w:val="Reference"/>
      </w:pPr>
      <w:bookmarkStart w:id="20" w:name="_Ref168947663"/>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17</w:t>
      </w:r>
      <w:r>
        <w:rPr>
          <w:rFonts w:cs="Arial"/>
          <w:iCs/>
        </w:rPr>
        <w:t>,</w:t>
      </w:r>
      <w:r>
        <w:rPr>
          <w:iCs/>
        </w:rPr>
        <w:t xml:space="preserve"> </w:t>
      </w:r>
      <w:r>
        <w:rPr>
          <w:iCs/>
          <w:lang w:val="en-GB"/>
        </w:rPr>
        <w:t>Apr</w:t>
      </w:r>
      <w:r>
        <w:rPr>
          <w:iCs/>
        </w:rPr>
        <w:t xml:space="preserve"> 202</w:t>
      </w:r>
      <w:r>
        <w:rPr>
          <w:iCs/>
          <w:lang w:val="en-GB"/>
        </w:rPr>
        <w:t>4</w:t>
      </w:r>
      <w:r>
        <w:rPr>
          <w:iCs/>
        </w:rPr>
        <w:t>.</w:t>
      </w:r>
      <w:bookmarkEnd w:id="20"/>
      <w:r>
        <w:rPr>
          <w:iCs/>
        </w:rPr>
        <w:t xml:space="preserve"> </w:t>
      </w:r>
    </w:p>
    <w:p w14:paraId="5FAE33CD" w14:textId="10D076DE" w:rsidR="00A77E9C" w:rsidRDefault="00A77E9C" w:rsidP="00A77E9C">
      <w:pPr>
        <w:pStyle w:val="Reference"/>
      </w:pPr>
      <w:bookmarkStart w:id="21" w:name="_Ref178953749"/>
      <w:r>
        <w:t>TS 38.214, “NR; Physical layer procedures for data”, 3GPP, V18.</w:t>
      </w:r>
      <w:r w:rsidR="00002C7F">
        <w:t>5</w:t>
      </w:r>
      <w:r>
        <w:t xml:space="preserve">.0, </w:t>
      </w:r>
      <w:r w:rsidR="00002C7F">
        <w:t>March</w:t>
      </w:r>
      <w:r>
        <w:t xml:space="preserve"> 202</w:t>
      </w:r>
      <w:r w:rsidR="00002C7F">
        <w:t>5</w:t>
      </w:r>
      <w:r>
        <w:t>.</w:t>
      </w:r>
      <w:bookmarkEnd w:id="21"/>
    </w:p>
    <w:bookmarkEnd w:id="14"/>
    <w:bookmarkEnd w:id="15"/>
    <w:bookmarkEnd w:id="16"/>
    <w:p w14:paraId="280B0FA1" w14:textId="77777777" w:rsidR="00F80EE8" w:rsidRPr="00DF6CB4" w:rsidRDefault="00F80EE8" w:rsidP="00F80EE8">
      <w:pPr>
        <w:rPr>
          <w:color w:val="FF0000"/>
          <w:lang w:eastAsia="ja-JP"/>
        </w:rPr>
      </w:pPr>
    </w:p>
    <w:sectPr w:rsidR="00F80EE8" w:rsidRPr="00DF6CB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5267B" w14:textId="77777777" w:rsidR="00A05062" w:rsidRDefault="00A05062">
      <w:r>
        <w:separator/>
      </w:r>
    </w:p>
  </w:endnote>
  <w:endnote w:type="continuationSeparator" w:id="0">
    <w:p w14:paraId="7CBDE350" w14:textId="77777777" w:rsidR="00A05062" w:rsidRDefault="00A05062">
      <w:r>
        <w:continuationSeparator/>
      </w:r>
    </w:p>
  </w:endnote>
  <w:endnote w:type="continuationNotice" w:id="1">
    <w:p w14:paraId="2824DDEB" w14:textId="77777777" w:rsidR="00A05062" w:rsidRDefault="00A050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7AB3D" w14:textId="77777777" w:rsidR="00A05062" w:rsidRDefault="00A05062">
      <w:r>
        <w:separator/>
      </w:r>
    </w:p>
  </w:footnote>
  <w:footnote w:type="continuationSeparator" w:id="0">
    <w:p w14:paraId="3FB95563" w14:textId="77777777" w:rsidR="00A05062" w:rsidRDefault="00A05062">
      <w:r>
        <w:continuationSeparator/>
      </w:r>
    </w:p>
  </w:footnote>
  <w:footnote w:type="continuationNotice" w:id="1">
    <w:p w14:paraId="5614908B" w14:textId="77777777" w:rsidR="00A05062" w:rsidRDefault="00A050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B3B7A6E"/>
    <w:multiLevelType w:val="hybridMultilevel"/>
    <w:tmpl w:val="5B16E806"/>
    <w:lvl w:ilvl="0" w:tplc="2000000F">
      <w:start w:val="5"/>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C46AB6"/>
    <w:multiLevelType w:val="hybridMultilevel"/>
    <w:tmpl w:val="2612ED44"/>
    <w:lvl w:ilvl="0" w:tplc="20000001">
      <w:start w:val="1"/>
      <w:numFmt w:val="bullet"/>
      <w:lvlText w:val=""/>
      <w:lvlJc w:val="left"/>
      <w:pPr>
        <w:ind w:left="2123" w:hanging="360"/>
      </w:pPr>
      <w:rPr>
        <w:rFonts w:ascii="Symbol" w:hAnsi="Symbol" w:hint="default"/>
      </w:rPr>
    </w:lvl>
    <w:lvl w:ilvl="1" w:tplc="20000003">
      <w:start w:val="1"/>
      <w:numFmt w:val="bullet"/>
      <w:lvlText w:val="o"/>
      <w:lvlJc w:val="left"/>
      <w:pPr>
        <w:ind w:left="2843" w:hanging="360"/>
      </w:pPr>
      <w:rPr>
        <w:rFonts w:ascii="Courier New" w:hAnsi="Courier New" w:cs="Courier New" w:hint="default"/>
      </w:rPr>
    </w:lvl>
    <w:lvl w:ilvl="2" w:tplc="20000005" w:tentative="1">
      <w:start w:val="1"/>
      <w:numFmt w:val="bullet"/>
      <w:lvlText w:val=""/>
      <w:lvlJc w:val="left"/>
      <w:pPr>
        <w:ind w:left="3563" w:hanging="360"/>
      </w:pPr>
      <w:rPr>
        <w:rFonts w:ascii="Wingdings" w:hAnsi="Wingdings" w:hint="default"/>
      </w:rPr>
    </w:lvl>
    <w:lvl w:ilvl="3" w:tplc="20000001" w:tentative="1">
      <w:start w:val="1"/>
      <w:numFmt w:val="bullet"/>
      <w:lvlText w:val=""/>
      <w:lvlJc w:val="left"/>
      <w:pPr>
        <w:ind w:left="4283" w:hanging="360"/>
      </w:pPr>
      <w:rPr>
        <w:rFonts w:ascii="Symbol" w:hAnsi="Symbol" w:hint="default"/>
      </w:rPr>
    </w:lvl>
    <w:lvl w:ilvl="4" w:tplc="20000003" w:tentative="1">
      <w:start w:val="1"/>
      <w:numFmt w:val="bullet"/>
      <w:lvlText w:val="o"/>
      <w:lvlJc w:val="left"/>
      <w:pPr>
        <w:ind w:left="5003" w:hanging="360"/>
      </w:pPr>
      <w:rPr>
        <w:rFonts w:ascii="Courier New" w:hAnsi="Courier New" w:cs="Courier New" w:hint="default"/>
      </w:rPr>
    </w:lvl>
    <w:lvl w:ilvl="5" w:tplc="20000005" w:tentative="1">
      <w:start w:val="1"/>
      <w:numFmt w:val="bullet"/>
      <w:lvlText w:val=""/>
      <w:lvlJc w:val="left"/>
      <w:pPr>
        <w:ind w:left="5723" w:hanging="360"/>
      </w:pPr>
      <w:rPr>
        <w:rFonts w:ascii="Wingdings" w:hAnsi="Wingdings" w:hint="default"/>
      </w:rPr>
    </w:lvl>
    <w:lvl w:ilvl="6" w:tplc="20000001" w:tentative="1">
      <w:start w:val="1"/>
      <w:numFmt w:val="bullet"/>
      <w:lvlText w:val=""/>
      <w:lvlJc w:val="left"/>
      <w:pPr>
        <w:ind w:left="6443" w:hanging="360"/>
      </w:pPr>
      <w:rPr>
        <w:rFonts w:ascii="Symbol" w:hAnsi="Symbol" w:hint="default"/>
      </w:rPr>
    </w:lvl>
    <w:lvl w:ilvl="7" w:tplc="20000003" w:tentative="1">
      <w:start w:val="1"/>
      <w:numFmt w:val="bullet"/>
      <w:lvlText w:val="o"/>
      <w:lvlJc w:val="left"/>
      <w:pPr>
        <w:ind w:left="7163" w:hanging="360"/>
      </w:pPr>
      <w:rPr>
        <w:rFonts w:ascii="Courier New" w:hAnsi="Courier New" w:cs="Courier New" w:hint="default"/>
      </w:rPr>
    </w:lvl>
    <w:lvl w:ilvl="8" w:tplc="20000005" w:tentative="1">
      <w:start w:val="1"/>
      <w:numFmt w:val="bullet"/>
      <w:lvlText w:val=""/>
      <w:lvlJc w:val="left"/>
      <w:pPr>
        <w:ind w:left="7883"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27807"/>
    <w:multiLevelType w:val="hybridMultilevel"/>
    <w:tmpl w:val="B15EDD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FAE261DC"/>
    <w:lvl w:ilvl="0" w:tplc="95C8A3F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386364"/>
    <w:multiLevelType w:val="hybridMultilevel"/>
    <w:tmpl w:val="7B1C56A6"/>
    <w:lvl w:ilvl="0" w:tplc="81CC00B6">
      <w:start w:val="1"/>
      <w:numFmt w:val="bullet"/>
      <w:lvlText w:val="•"/>
      <w:lvlJc w:val="left"/>
      <w:pPr>
        <w:tabs>
          <w:tab w:val="num" w:pos="720"/>
        </w:tabs>
        <w:ind w:left="720" w:hanging="360"/>
      </w:pPr>
      <w:rPr>
        <w:rFonts w:ascii="Arial" w:hAnsi="Arial" w:hint="default"/>
      </w:rPr>
    </w:lvl>
    <w:lvl w:ilvl="1" w:tplc="A43C397A" w:tentative="1">
      <w:start w:val="1"/>
      <w:numFmt w:val="bullet"/>
      <w:lvlText w:val="•"/>
      <w:lvlJc w:val="left"/>
      <w:pPr>
        <w:tabs>
          <w:tab w:val="num" w:pos="1440"/>
        </w:tabs>
        <w:ind w:left="1440" w:hanging="360"/>
      </w:pPr>
      <w:rPr>
        <w:rFonts w:ascii="Arial" w:hAnsi="Arial" w:hint="default"/>
      </w:rPr>
    </w:lvl>
    <w:lvl w:ilvl="2" w:tplc="475AD052" w:tentative="1">
      <w:start w:val="1"/>
      <w:numFmt w:val="bullet"/>
      <w:lvlText w:val="•"/>
      <w:lvlJc w:val="left"/>
      <w:pPr>
        <w:tabs>
          <w:tab w:val="num" w:pos="2160"/>
        </w:tabs>
        <w:ind w:left="2160" w:hanging="360"/>
      </w:pPr>
      <w:rPr>
        <w:rFonts w:ascii="Arial" w:hAnsi="Arial" w:hint="default"/>
      </w:rPr>
    </w:lvl>
    <w:lvl w:ilvl="3" w:tplc="6F324CB8" w:tentative="1">
      <w:start w:val="1"/>
      <w:numFmt w:val="bullet"/>
      <w:lvlText w:val="•"/>
      <w:lvlJc w:val="left"/>
      <w:pPr>
        <w:tabs>
          <w:tab w:val="num" w:pos="2880"/>
        </w:tabs>
        <w:ind w:left="2880" w:hanging="360"/>
      </w:pPr>
      <w:rPr>
        <w:rFonts w:ascii="Arial" w:hAnsi="Arial" w:hint="default"/>
      </w:rPr>
    </w:lvl>
    <w:lvl w:ilvl="4" w:tplc="A8BA6002" w:tentative="1">
      <w:start w:val="1"/>
      <w:numFmt w:val="bullet"/>
      <w:lvlText w:val="•"/>
      <w:lvlJc w:val="left"/>
      <w:pPr>
        <w:tabs>
          <w:tab w:val="num" w:pos="3600"/>
        </w:tabs>
        <w:ind w:left="3600" w:hanging="360"/>
      </w:pPr>
      <w:rPr>
        <w:rFonts w:ascii="Arial" w:hAnsi="Arial" w:hint="default"/>
      </w:rPr>
    </w:lvl>
    <w:lvl w:ilvl="5" w:tplc="806070F6" w:tentative="1">
      <w:start w:val="1"/>
      <w:numFmt w:val="bullet"/>
      <w:lvlText w:val="•"/>
      <w:lvlJc w:val="left"/>
      <w:pPr>
        <w:tabs>
          <w:tab w:val="num" w:pos="4320"/>
        </w:tabs>
        <w:ind w:left="4320" w:hanging="360"/>
      </w:pPr>
      <w:rPr>
        <w:rFonts w:ascii="Arial" w:hAnsi="Arial" w:hint="default"/>
      </w:rPr>
    </w:lvl>
    <w:lvl w:ilvl="6" w:tplc="F6CEF354" w:tentative="1">
      <w:start w:val="1"/>
      <w:numFmt w:val="bullet"/>
      <w:lvlText w:val="•"/>
      <w:lvlJc w:val="left"/>
      <w:pPr>
        <w:tabs>
          <w:tab w:val="num" w:pos="5040"/>
        </w:tabs>
        <w:ind w:left="5040" w:hanging="360"/>
      </w:pPr>
      <w:rPr>
        <w:rFonts w:ascii="Arial" w:hAnsi="Arial" w:hint="default"/>
      </w:rPr>
    </w:lvl>
    <w:lvl w:ilvl="7" w:tplc="96C0B5CC" w:tentative="1">
      <w:start w:val="1"/>
      <w:numFmt w:val="bullet"/>
      <w:lvlText w:val="•"/>
      <w:lvlJc w:val="left"/>
      <w:pPr>
        <w:tabs>
          <w:tab w:val="num" w:pos="5760"/>
        </w:tabs>
        <w:ind w:left="5760" w:hanging="360"/>
      </w:pPr>
      <w:rPr>
        <w:rFonts w:ascii="Arial" w:hAnsi="Arial" w:hint="default"/>
      </w:rPr>
    </w:lvl>
    <w:lvl w:ilvl="8" w:tplc="F72842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52DE7"/>
    <w:multiLevelType w:val="hybridMultilevel"/>
    <w:tmpl w:val="6B1ED6FA"/>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26" w15:restartNumberingAfterBreak="0">
    <w:nsid w:val="5736708B"/>
    <w:multiLevelType w:val="hybridMultilevel"/>
    <w:tmpl w:val="BEAEA9F2"/>
    <w:lvl w:ilvl="0" w:tplc="595A6E86">
      <w:start w:val="1"/>
      <w:numFmt w:val="bullet"/>
      <w:lvlText w:val=""/>
      <w:lvlJc w:val="left"/>
      <w:pPr>
        <w:tabs>
          <w:tab w:val="num" w:pos="720"/>
        </w:tabs>
        <w:ind w:left="720" w:hanging="360"/>
      </w:pPr>
      <w:rPr>
        <w:rFonts w:ascii="Symbol" w:hAnsi="Symbol" w:hint="default"/>
      </w:rPr>
    </w:lvl>
    <w:lvl w:ilvl="1" w:tplc="A5C2717E">
      <w:numFmt w:val="bullet"/>
      <w:lvlText w:val="o"/>
      <w:lvlJc w:val="left"/>
      <w:pPr>
        <w:tabs>
          <w:tab w:val="num" w:pos="1440"/>
        </w:tabs>
        <w:ind w:left="1440" w:hanging="360"/>
      </w:pPr>
      <w:rPr>
        <w:rFonts w:ascii="Courier New" w:hAnsi="Courier New" w:hint="default"/>
      </w:rPr>
    </w:lvl>
    <w:lvl w:ilvl="2" w:tplc="70DC3A78" w:tentative="1">
      <w:start w:val="1"/>
      <w:numFmt w:val="bullet"/>
      <w:lvlText w:val=""/>
      <w:lvlJc w:val="left"/>
      <w:pPr>
        <w:tabs>
          <w:tab w:val="num" w:pos="2160"/>
        </w:tabs>
        <w:ind w:left="2160" w:hanging="360"/>
      </w:pPr>
      <w:rPr>
        <w:rFonts w:ascii="Symbol" w:hAnsi="Symbol" w:hint="default"/>
      </w:rPr>
    </w:lvl>
    <w:lvl w:ilvl="3" w:tplc="60AC3D20" w:tentative="1">
      <w:start w:val="1"/>
      <w:numFmt w:val="bullet"/>
      <w:lvlText w:val=""/>
      <w:lvlJc w:val="left"/>
      <w:pPr>
        <w:tabs>
          <w:tab w:val="num" w:pos="2880"/>
        </w:tabs>
        <w:ind w:left="2880" w:hanging="360"/>
      </w:pPr>
      <w:rPr>
        <w:rFonts w:ascii="Symbol" w:hAnsi="Symbol" w:hint="default"/>
      </w:rPr>
    </w:lvl>
    <w:lvl w:ilvl="4" w:tplc="458A25FE" w:tentative="1">
      <w:start w:val="1"/>
      <w:numFmt w:val="bullet"/>
      <w:lvlText w:val=""/>
      <w:lvlJc w:val="left"/>
      <w:pPr>
        <w:tabs>
          <w:tab w:val="num" w:pos="3600"/>
        </w:tabs>
        <w:ind w:left="3600" w:hanging="360"/>
      </w:pPr>
      <w:rPr>
        <w:rFonts w:ascii="Symbol" w:hAnsi="Symbol" w:hint="default"/>
      </w:rPr>
    </w:lvl>
    <w:lvl w:ilvl="5" w:tplc="CC78D038" w:tentative="1">
      <w:start w:val="1"/>
      <w:numFmt w:val="bullet"/>
      <w:lvlText w:val=""/>
      <w:lvlJc w:val="left"/>
      <w:pPr>
        <w:tabs>
          <w:tab w:val="num" w:pos="4320"/>
        </w:tabs>
        <w:ind w:left="4320" w:hanging="360"/>
      </w:pPr>
      <w:rPr>
        <w:rFonts w:ascii="Symbol" w:hAnsi="Symbol" w:hint="default"/>
      </w:rPr>
    </w:lvl>
    <w:lvl w:ilvl="6" w:tplc="A6489140" w:tentative="1">
      <w:start w:val="1"/>
      <w:numFmt w:val="bullet"/>
      <w:lvlText w:val=""/>
      <w:lvlJc w:val="left"/>
      <w:pPr>
        <w:tabs>
          <w:tab w:val="num" w:pos="5040"/>
        </w:tabs>
        <w:ind w:left="5040" w:hanging="360"/>
      </w:pPr>
      <w:rPr>
        <w:rFonts w:ascii="Symbol" w:hAnsi="Symbol" w:hint="default"/>
      </w:rPr>
    </w:lvl>
    <w:lvl w:ilvl="7" w:tplc="D8A247F6" w:tentative="1">
      <w:start w:val="1"/>
      <w:numFmt w:val="bullet"/>
      <w:lvlText w:val=""/>
      <w:lvlJc w:val="left"/>
      <w:pPr>
        <w:tabs>
          <w:tab w:val="num" w:pos="5760"/>
        </w:tabs>
        <w:ind w:left="5760" w:hanging="360"/>
      </w:pPr>
      <w:rPr>
        <w:rFonts w:ascii="Symbol" w:hAnsi="Symbol" w:hint="default"/>
      </w:rPr>
    </w:lvl>
    <w:lvl w:ilvl="8" w:tplc="2FB6CF4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426F8"/>
    <w:multiLevelType w:val="hybridMultilevel"/>
    <w:tmpl w:val="87BC990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9" w15:restartNumberingAfterBreak="0">
    <w:nsid w:val="5BBE6474"/>
    <w:multiLevelType w:val="hybridMultilevel"/>
    <w:tmpl w:val="2A08EDF0"/>
    <w:lvl w:ilvl="0" w:tplc="B1BAAD02">
      <w:start w:val="1"/>
      <w:numFmt w:val="bullet"/>
      <w:lvlText w:val=""/>
      <w:lvlJc w:val="left"/>
      <w:pPr>
        <w:tabs>
          <w:tab w:val="num" w:pos="720"/>
        </w:tabs>
        <w:ind w:left="720" w:hanging="360"/>
      </w:pPr>
      <w:rPr>
        <w:rFonts w:ascii="Symbol" w:hAnsi="Symbol" w:hint="default"/>
      </w:rPr>
    </w:lvl>
    <w:lvl w:ilvl="1" w:tplc="D2FC9706">
      <w:numFmt w:val="bullet"/>
      <w:lvlText w:val="o"/>
      <w:lvlJc w:val="left"/>
      <w:pPr>
        <w:tabs>
          <w:tab w:val="num" w:pos="1440"/>
        </w:tabs>
        <w:ind w:left="1440" w:hanging="360"/>
      </w:pPr>
      <w:rPr>
        <w:rFonts w:ascii="Courier New" w:hAnsi="Courier New" w:hint="default"/>
      </w:rPr>
    </w:lvl>
    <w:lvl w:ilvl="2" w:tplc="68F28D7E">
      <w:numFmt w:val="bullet"/>
      <w:lvlText w:val=""/>
      <w:lvlJc w:val="left"/>
      <w:pPr>
        <w:tabs>
          <w:tab w:val="num" w:pos="2160"/>
        </w:tabs>
        <w:ind w:left="2160" w:hanging="360"/>
      </w:pPr>
      <w:rPr>
        <w:rFonts w:ascii="Wingdings" w:hAnsi="Wingdings" w:hint="default"/>
      </w:rPr>
    </w:lvl>
    <w:lvl w:ilvl="3" w:tplc="8D069BC8" w:tentative="1">
      <w:start w:val="1"/>
      <w:numFmt w:val="bullet"/>
      <w:lvlText w:val=""/>
      <w:lvlJc w:val="left"/>
      <w:pPr>
        <w:tabs>
          <w:tab w:val="num" w:pos="2880"/>
        </w:tabs>
        <w:ind w:left="2880" w:hanging="360"/>
      </w:pPr>
      <w:rPr>
        <w:rFonts w:ascii="Symbol" w:hAnsi="Symbol" w:hint="default"/>
      </w:rPr>
    </w:lvl>
    <w:lvl w:ilvl="4" w:tplc="B4860E9C" w:tentative="1">
      <w:start w:val="1"/>
      <w:numFmt w:val="bullet"/>
      <w:lvlText w:val=""/>
      <w:lvlJc w:val="left"/>
      <w:pPr>
        <w:tabs>
          <w:tab w:val="num" w:pos="3600"/>
        </w:tabs>
        <w:ind w:left="3600" w:hanging="360"/>
      </w:pPr>
      <w:rPr>
        <w:rFonts w:ascii="Symbol" w:hAnsi="Symbol" w:hint="default"/>
      </w:rPr>
    </w:lvl>
    <w:lvl w:ilvl="5" w:tplc="B4D27BBC" w:tentative="1">
      <w:start w:val="1"/>
      <w:numFmt w:val="bullet"/>
      <w:lvlText w:val=""/>
      <w:lvlJc w:val="left"/>
      <w:pPr>
        <w:tabs>
          <w:tab w:val="num" w:pos="4320"/>
        </w:tabs>
        <w:ind w:left="4320" w:hanging="360"/>
      </w:pPr>
      <w:rPr>
        <w:rFonts w:ascii="Symbol" w:hAnsi="Symbol" w:hint="default"/>
      </w:rPr>
    </w:lvl>
    <w:lvl w:ilvl="6" w:tplc="653C3D96" w:tentative="1">
      <w:start w:val="1"/>
      <w:numFmt w:val="bullet"/>
      <w:lvlText w:val=""/>
      <w:lvlJc w:val="left"/>
      <w:pPr>
        <w:tabs>
          <w:tab w:val="num" w:pos="5040"/>
        </w:tabs>
        <w:ind w:left="5040" w:hanging="360"/>
      </w:pPr>
      <w:rPr>
        <w:rFonts w:ascii="Symbol" w:hAnsi="Symbol" w:hint="default"/>
      </w:rPr>
    </w:lvl>
    <w:lvl w:ilvl="7" w:tplc="F372E1B6" w:tentative="1">
      <w:start w:val="1"/>
      <w:numFmt w:val="bullet"/>
      <w:lvlText w:val=""/>
      <w:lvlJc w:val="left"/>
      <w:pPr>
        <w:tabs>
          <w:tab w:val="num" w:pos="5760"/>
        </w:tabs>
        <w:ind w:left="5760" w:hanging="360"/>
      </w:pPr>
      <w:rPr>
        <w:rFonts w:ascii="Symbol" w:hAnsi="Symbol" w:hint="default"/>
      </w:rPr>
    </w:lvl>
    <w:lvl w:ilvl="8" w:tplc="B6DA7BC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B25EB9"/>
    <w:multiLevelType w:val="hybridMultilevel"/>
    <w:tmpl w:val="3BE66F2E"/>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7D516C"/>
    <w:multiLevelType w:val="hybridMultilevel"/>
    <w:tmpl w:val="EBCA341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493955316">
    <w:abstractNumId w:val="22"/>
  </w:num>
  <w:num w:numId="2" w16cid:durableId="1349257284">
    <w:abstractNumId w:val="15"/>
  </w:num>
  <w:num w:numId="3" w16cid:durableId="1443456286">
    <w:abstractNumId w:val="1"/>
  </w:num>
  <w:num w:numId="4" w16cid:durableId="890460132">
    <w:abstractNumId w:val="23"/>
  </w:num>
  <w:num w:numId="5" w16cid:durableId="583606529">
    <w:abstractNumId w:val="24"/>
  </w:num>
  <w:num w:numId="6" w16cid:durableId="738017909">
    <w:abstractNumId w:val="30"/>
  </w:num>
  <w:num w:numId="7" w16cid:durableId="130221214">
    <w:abstractNumId w:val="7"/>
  </w:num>
  <w:num w:numId="8" w16cid:durableId="450562996">
    <w:abstractNumId w:val="10"/>
  </w:num>
  <w:num w:numId="9" w16cid:durableId="772214637">
    <w:abstractNumId w:val="3"/>
  </w:num>
  <w:num w:numId="10" w16cid:durableId="1500537096">
    <w:abstractNumId w:val="36"/>
  </w:num>
  <w:num w:numId="11" w16cid:durableId="173231599">
    <w:abstractNumId w:val="14"/>
  </w:num>
  <w:num w:numId="12" w16cid:durableId="755903588">
    <w:abstractNumId w:val="34"/>
  </w:num>
  <w:num w:numId="13" w16cid:durableId="1164737016">
    <w:abstractNumId w:val="37"/>
  </w:num>
  <w:num w:numId="14" w16cid:durableId="1309020133">
    <w:abstractNumId w:val="32"/>
  </w:num>
  <w:num w:numId="15" w16cid:durableId="1917087540">
    <w:abstractNumId w:val="40"/>
  </w:num>
  <w:num w:numId="16" w16cid:durableId="393116669">
    <w:abstractNumId w:val="5"/>
  </w:num>
  <w:num w:numId="17" w16cid:durableId="113520846">
    <w:abstractNumId w:val="8"/>
  </w:num>
  <w:num w:numId="18" w16cid:durableId="1892112604">
    <w:abstractNumId w:val="18"/>
  </w:num>
  <w:num w:numId="19" w16cid:durableId="1392533954">
    <w:abstractNumId w:val="33"/>
  </w:num>
  <w:num w:numId="20" w16cid:durableId="1107113421">
    <w:abstractNumId w:val="13"/>
  </w:num>
  <w:num w:numId="21" w16cid:durableId="1969897202">
    <w:abstractNumId w:val="2"/>
  </w:num>
  <w:num w:numId="22" w16cid:durableId="2043362746">
    <w:abstractNumId w:val="25"/>
  </w:num>
  <w:num w:numId="23" w16cid:durableId="808479175">
    <w:abstractNumId w:val="38"/>
  </w:num>
  <w:num w:numId="24" w16cid:durableId="1468471329">
    <w:abstractNumId w:val="35"/>
  </w:num>
  <w:num w:numId="25" w16cid:durableId="2133554902">
    <w:abstractNumId w:val="31"/>
  </w:num>
  <w:num w:numId="26" w16cid:durableId="1715929635">
    <w:abstractNumId w:val="19"/>
  </w:num>
  <w:num w:numId="27" w16cid:durableId="91320701">
    <w:abstractNumId w:val="9"/>
  </w:num>
  <w:num w:numId="28" w16cid:durableId="1347367127">
    <w:abstractNumId w:val="28"/>
  </w:num>
  <w:num w:numId="29" w16cid:durableId="295451630">
    <w:abstractNumId w:val="12"/>
  </w:num>
  <w:num w:numId="30" w16cid:durableId="18162251">
    <w:abstractNumId w:val="21"/>
  </w:num>
  <w:num w:numId="31" w16cid:durableId="1662730714">
    <w:abstractNumId w:val="11"/>
  </w:num>
  <w:num w:numId="32" w16cid:durableId="342704305">
    <w:abstractNumId w:val="0"/>
  </w:num>
  <w:num w:numId="33" w16cid:durableId="350882281">
    <w:abstractNumId w:val="17"/>
  </w:num>
  <w:num w:numId="34" w16cid:durableId="607128854">
    <w:abstractNumId w:val="6"/>
  </w:num>
  <w:num w:numId="35" w16cid:durableId="1204443506">
    <w:abstractNumId w:val="16"/>
  </w:num>
  <w:num w:numId="36" w16cid:durableId="465199212">
    <w:abstractNumId w:val="29"/>
  </w:num>
  <w:num w:numId="37" w16cid:durableId="82070803">
    <w:abstractNumId w:val="26"/>
  </w:num>
  <w:num w:numId="38" w16cid:durableId="1056734342">
    <w:abstractNumId w:val="39"/>
  </w:num>
  <w:num w:numId="39" w16cid:durableId="1579824577">
    <w:abstractNumId w:val="4"/>
  </w:num>
  <w:num w:numId="40" w16cid:durableId="131673814">
    <w:abstractNumId w:val="20"/>
  </w:num>
  <w:num w:numId="41" w16cid:durableId="403068698">
    <w:abstractNumId w:val="27"/>
  </w:num>
  <w:num w:numId="42" w16cid:durableId="276256400">
    <w:abstractNumId w:val="4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4D"/>
    <w:rsid w:val="00000234"/>
    <w:rsid w:val="0000055C"/>
    <w:rsid w:val="000006E1"/>
    <w:rsid w:val="00001801"/>
    <w:rsid w:val="00001863"/>
    <w:rsid w:val="00001A82"/>
    <w:rsid w:val="00001F2A"/>
    <w:rsid w:val="0000240B"/>
    <w:rsid w:val="000026D2"/>
    <w:rsid w:val="00002A37"/>
    <w:rsid w:val="00002B79"/>
    <w:rsid w:val="00002C7F"/>
    <w:rsid w:val="0000388F"/>
    <w:rsid w:val="00003E52"/>
    <w:rsid w:val="00004693"/>
    <w:rsid w:val="00004CAF"/>
    <w:rsid w:val="00004E03"/>
    <w:rsid w:val="0000564C"/>
    <w:rsid w:val="00005C61"/>
    <w:rsid w:val="00005CA7"/>
    <w:rsid w:val="00006434"/>
    <w:rsid w:val="00006446"/>
    <w:rsid w:val="00006896"/>
    <w:rsid w:val="000074AB"/>
    <w:rsid w:val="00007500"/>
    <w:rsid w:val="000076E8"/>
    <w:rsid w:val="00007754"/>
    <w:rsid w:val="000079EB"/>
    <w:rsid w:val="00007CDC"/>
    <w:rsid w:val="00010210"/>
    <w:rsid w:val="00010484"/>
    <w:rsid w:val="00011525"/>
    <w:rsid w:val="000115A2"/>
    <w:rsid w:val="00011B28"/>
    <w:rsid w:val="00011DB0"/>
    <w:rsid w:val="0001263B"/>
    <w:rsid w:val="000127D8"/>
    <w:rsid w:val="00012A5B"/>
    <w:rsid w:val="000132AD"/>
    <w:rsid w:val="000134D1"/>
    <w:rsid w:val="00013D62"/>
    <w:rsid w:val="000144AE"/>
    <w:rsid w:val="000144F5"/>
    <w:rsid w:val="000145C3"/>
    <w:rsid w:val="00015D15"/>
    <w:rsid w:val="000164B2"/>
    <w:rsid w:val="000167B4"/>
    <w:rsid w:val="00016A6E"/>
    <w:rsid w:val="00016FCA"/>
    <w:rsid w:val="0001722C"/>
    <w:rsid w:val="00021124"/>
    <w:rsid w:val="000211C2"/>
    <w:rsid w:val="00021393"/>
    <w:rsid w:val="0002146B"/>
    <w:rsid w:val="00021FC8"/>
    <w:rsid w:val="00022780"/>
    <w:rsid w:val="000227A7"/>
    <w:rsid w:val="0002365D"/>
    <w:rsid w:val="00023B2A"/>
    <w:rsid w:val="000240DD"/>
    <w:rsid w:val="0002458C"/>
    <w:rsid w:val="00024E21"/>
    <w:rsid w:val="00025398"/>
    <w:rsid w:val="00025517"/>
    <w:rsid w:val="0002564D"/>
    <w:rsid w:val="00025ECA"/>
    <w:rsid w:val="00025FBE"/>
    <w:rsid w:val="00026C62"/>
    <w:rsid w:val="000277CC"/>
    <w:rsid w:val="000305DF"/>
    <w:rsid w:val="00030638"/>
    <w:rsid w:val="000309F8"/>
    <w:rsid w:val="00030DC6"/>
    <w:rsid w:val="000317AC"/>
    <w:rsid w:val="00031DD0"/>
    <w:rsid w:val="0003215D"/>
    <w:rsid w:val="000325B8"/>
    <w:rsid w:val="00032775"/>
    <w:rsid w:val="00032A10"/>
    <w:rsid w:val="00033094"/>
    <w:rsid w:val="000344CC"/>
    <w:rsid w:val="00034C15"/>
    <w:rsid w:val="00035186"/>
    <w:rsid w:val="0003535E"/>
    <w:rsid w:val="00035E86"/>
    <w:rsid w:val="00036488"/>
    <w:rsid w:val="00036B17"/>
    <w:rsid w:val="00036BA1"/>
    <w:rsid w:val="00037960"/>
    <w:rsid w:val="00037AE8"/>
    <w:rsid w:val="00037CF1"/>
    <w:rsid w:val="000404CA"/>
    <w:rsid w:val="0004055C"/>
    <w:rsid w:val="00040726"/>
    <w:rsid w:val="0004136F"/>
    <w:rsid w:val="00041A65"/>
    <w:rsid w:val="00041D29"/>
    <w:rsid w:val="00041D80"/>
    <w:rsid w:val="000422E2"/>
    <w:rsid w:val="00042CDE"/>
    <w:rsid w:val="00042F22"/>
    <w:rsid w:val="00043E0E"/>
    <w:rsid w:val="000444EF"/>
    <w:rsid w:val="00044CD2"/>
    <w:rsid w:val="00046307"/>
    <w:rsid w:val="0004683C"/>
    <w:rsid w:val="00046B8B"/>
    <w:rsid w:val="00046DAA"/>
    <w:rsid w:val="00046F21"/>
    <w:rsid w:val="00046F53"/>
    <w:rsid w:val="00047318"/>
    <w:rsid w:val="00047600"/>
    <w:rsid w:val="00047821"/>
    <w:rsid w:val="000504C9"/>
    <w:rsid w:val="00050717"/>
    <w:rsid w:val="0005071F"/>
    <w:rsid w:val="00050BFC"/>
    <w:rsid w:val="000518EC"/>
    <w:rsid w:val="00051CDD"/>
    <w:rsid w:val="00051D4F"/>
    <w:rsid w:val="000525D3"/>
    <w:rsid w:val="00052A07"/>
    <w:rsid w:val="00052ECD"/>
    <w:rsid w:val="00052F84"/>
    <w:rsid w:val="00052F95"/>
    <w:rsid w:val="000534E3"/>
    <w:rsid w:val="00053970"/>
    <w:rsid w:val="0005414A"/>
    <w:rsid w:val="00054398"/>
    <w:rsid w:val="000547C4"/>
    <w:rsid w:val="00054E0A"/>
    <w:rsid w:val="00054EC7"/>
    <w:rsid w:val="00055BDD"/>
    <w:rsid w:val="0005606A"/>
    <w:rsid w:val="00056140"/>
    <w:rsid w:val="00056527"/>
    <w:rsid w:val="0005675A"/>
    <w:rsid w:val="00057117"/>
    <w:rsid w:val="000573E2"/>
    <w:rsid w:val="0005749E"/>
    <w:rsid w:val="00057B99"/>
    <w:rsid w:val="000604B6"/>
    <w:rsid w:val="00060628"/>
    <w:rsid w:val="00060B55"/>
    <w:rsid w:val="00060B7E"/>
    <w:rsid w:val="00061211"/>
    <w:rsid w:val="00061296"/>
    <w:rsid w:val="0006129A"/>
    <w:rsid w:val="000616A6"/>
    <w:rsid w:val="000616DB"/>
    <w:rsid w:val="000616E7"/>
    <w:rsid w:val="00061C81"/>
    <w:rsid w:val="0006202D"/>
    <w:rsid w:val="000624BC"/>
    <w:rsid w:val="00062DA0"/>
    <w:rsid w:val="00063593"/>
    <w:rsid w:val="0006487E"/>
    <w:rsid w:val="00064B79"/>
    <w:rsid w:val="00064BF9"/>
    <w:rsid w:val="00064C38"/>
    <w:rsid w:val="00065071"/>
    <w:rsid w:val="000652E3"/>
    <w:rsid w:val="00065E1A"/>
    <w:rsid w:val="00065EE7"/>
    <w:rsid w:val="00066A9C"/>
    <w:rsid w:val="00066B4D"/>
    <w:rsid w:val="00066BD0"/>
    <w:rsid w:val="00067249"/>
    <w:rsid w:val="00067291"/>
    <w:rsid w:val="000674A6"/>
    <w:rsid w:val="00067960"/>
    <w:rsid w:val="00067B19"/>
    <w:rsid w:val="00067C55"/>
    <w:rsid w:val="0007031F"/>
    <w:rsid w:val="000707BF"/>
    <w:rsid w:val="00070918"/>
    <w:rsid w:val="00071E09"/>
    <w:rsid w:val="00071F0F"/>
    <w:rsid w:val="00073719"/>
    <w:rsid w:val="0007444D"/>
    <w:rsid w:val="00074930"/>
    <w:rsid w:val="00074FCE"/>
    <w:rsid w:val="00075631"/>
    <w:rsid w:val="00075EC8"/>
    <w:rsid w:val="0007655A"/>
    <w:rsid w:val="00076A6F"/>
    <w:rsid w:val="00077426"/>
    <w:rsid w:val="00077E5F"/>
    <w:rsid w:val="0008013C"/>
    <w:rsid w:val="0008036A"/>
    <w:rsid w:val="000803DE"/>
    <w:rsid w:val="00080637"/>
    <w:rsid w:val="000807FE"/>
    <w:rsid w:val="000812F3"/>
    <w:rsid w:val="00081AE6"/>
    <w:rsid w:val="00081C49"/>
    <w:rsid w:val="0008278F"/>
    <w:rsid w:val="00082BB0"/>
    <w:rsid w:val="00083C78"/>
    <w:rsid w:val="00084473"/>
    <w:rsid w:val="00084689"/>
    <w:rsid w:val="00084876"/>
    <w:rsid w:val="000849E1"/>
    <w:rsid w:val="00084E0A"/>
    <w:rsid w:val="00085011"/>
    <w:rsid w:val="000855EB"/>
    <w:rsid w:val="0008595B"/>
    <w:rsid w:val="00085960"/>
    <w:rsid w:val="00085B52"/>
    <w:rsid w:val="00085C9A"/>
    <w:rsid w:val="00085EC4"/>
    <w:rsid w:val="000866F2"/>
    <w:rsid w:val="00086AAD"/>
    <w:rsid w:val="00087601"/>
    <w:rsid w:val="00087863"/>
    <w:rsid w:val="0009004A"/>
    <w:rsid w:val="0009009F"/>
    <w:rsid w:val="00091557"/>
    <w:rsid w:val="000924C1"/>
    <w:rsid w:val="000924F0"/>
    <w:rsid w:val="00092A91"/>
    <w:rsid w:val="00092BF6"/>
    <w:rsid w:val="00093474"/>
    <w:rsid w:val="000943C4"/>
    <w:rsid w:val="0009510F"/>
    <w:rsid w:val="00095158"/>
    <w:rsid w:val="00095356"/>
    <w:rsid w:val="000953E6"/>
    <w:rsid w:val="00095B56"/>
    <w:rsid w:val="00096A83"/>
    <w:rsid w:val="000978AC"/>
    <w:rsid w:val="000A0373"/>
    <w:rsid w:val="000A17A9"/>
    <w:rsid w:val="000A1B7B"/>
    <w:rsid w:val="000A1C79"/>
    <w:rsid w:val="000A1C89"/>
    <w:rsid w:val="000A1DBE"/>
    <w:rsid w:val="000A247D"/>
    <w:rsid w:val="000A30E4"/>
    <w:rsid w:val="000A348B"/>
    <w:rsid w:val="000A38C8"/>
    <w:rsid w:val="000A38FA"/>
    <w:rsid w:val="000A3ADD"/>
    <w:rsid w:val="000A3BDC"/>
    <w:rsid w:val="000A4466"/>
    <w:rsid w:val="000A4956"/>
    <w:rsid w:val="000A56F2"/>
    <w:rsid w:val="000A6165"/>
    <w:rsid w:val="000A6BD6"/>
    <w:rsid w:val="000A6F28"/>
    <w:rsid w:val="000A71FF"/>
    <w:rsid w:val="000A7410"/>
    <w:rsid w:val="000A7B05"/>
    <w:rsid w:val="000A7F7E"/>
    <w:rsid w:val="000B0087"/>
    <w:rsid w:val="000B0241"/>
    <w:rsid w:val="000B03DE"/>
    <w:rsid w:val="000B091B"/>
    <w:rsid w:val="000B114D"/>
    <w:rsid w:val="000B1384"/>
    <w:rsid w:val="000B2309"/>
    <w:rsid w:val="000B242E"/>
    <w:rsid w:val="000B2719"/>
    <w:rsid w:val="000B31E0"/>
    <w:rsid w:val="000B354D"/>
    <w:rsid w:val="000B3A8F"/>
    <w:rsid w:val="000B3E4C"/>
    <w:rsid w:val="000B44EB"/>
    <w:rsid w:val="000B48DC"/>
    <w:rsid w:val="000B49AB"/>
    <w:rsid w:val="000B4AB9"/>
    <w:rsid w:val="000B4DCD"/>
    <w:rsid w:val="000B4DE8"/>
    <w:rsid w:val="000B58C3"/>
    <w:rsid w:val="000B5967"/>
    <w:rsid w:val="000B5EB8"/>
    <w:rsid w:val="000B61E9"/>
    <w:rsid w:val="000B65CE"/>
    <w:rsid w:val="000B7089"/>
    <w:rsid w:val="000B70A1"/>
    <w:rsid w:val="000B70F5"/>
    <w:rsid w:val="000B7540"/>
    <w:rsid w:val="000B7868"/>
    <w:rsid w:val="000B79B8"/>
    <w:rsid w:val="000C01D7"/>
    <w:rsid w:val="000C0DBA"/>
    <w:rsid w:val="000C12AE"/>
    <w:rsid w:val="000C165A"/>
    <w:rsid w:val="000C1945"/>
    <w:rsid w:val="000C2756"/>
    <w:rsid w:val="000C2DCD"/>
    <w:rsid w:val="000C2E19"/>
    <w:rsid w:val="000C31EE"/>
    <w:rsid w:val="000C4532"/>
    <w:rsid w:val="000C4E0B"/>
    <w:rsid w:val="000C4E3A"/>
    <w:rsid w:val="000C523E"/>
    <w:rsid w:val="000C5556"/>
    <w:rsid w:val="000C5A25"/>
    <w:rsid w:val="000C60A4"/>
    <w:rsid w:val="000C651D"/>
    <w:rsid w:val="000C67E4"/>
    <w:rsid w:val="000C7706"/>
    <w:rsid w:val="000C7FA9"/>
    <w:rsid w:val="000D0ADF"/>
    <w:rsid w:val="000D0D07"/>
    <w:rsid w:val="000D0F21"/>
    <w:rsid w:val="000D10B5"/>
    <w:rsid w:val="000D1468"/>
    <w:rsid w:val="000D14CB"/>
    <w:rsid w:val="000D1B77"/>
    <w:rsid w:val="000D1C30"/>
    <w:rsid w:val="000D2059"/>
    <w:rsid w:val="000D3033"/>
    <w:rsid w:val="000D32B1"/>
    <w:rsid w:val="000D37CA"/>
    <w:rsid w:val="000D386E"/>
    <w:rsid w:val="000D3E7E"/>
    <w:rsid w:val="000D3F8E"/>
    <w:rsid w:val="000D40F8"/>
    <w:rsid w:val="000D4797"/>
    <w:rsid w:val="000D5095"/>
    <w:rsid w:val="000D53CA"/>
    <w:rsid w:val="000D5E8D"/>
    <w:rsid w:val="000D6EE3"/>
    <w:rsid w:val="000D750E"/>
    <w:rsid w:val="000D7685"/>
    <w:rsid w:val="000D7BE8"/>
    <w:rsid w:val="000D7CD8"/>
    <w:rsid w:val="000E0131"/>
    <w:rsid w:val="000E0527"/>
    <w:rsid w:val="000E0F46"/>
    <w:rsid w:val="000E0F48"/>
    <w:rsid w:val="000E1165"/>
    <w:rsid w:val="000E18DF"/>
    <w:rsid w:val="000E1E92"/>
    <w:rsid w:val="000E1EB2"/>
    <w:rsid w:val="000E2F03"/>
    <w:rsid w:val="000E2FB5"/>
    <w:rsid w:val="000E36E0"/>
    <w:rsid w:val="000E3FA6"/>
    <w:rsid w:val="000E582B"/>
    <w:rsid w:val="000E5C18"/>
    <w:rsid w:val="000E5F88"/>
    <w:rsid w:val="000E722C"/>
    <w:rsid w:val="000E78B3"/>
    <w:rsid w:val="000F023B"/>
    <w:rsid w:val="000F0292"/>
    <w:rsid w:val="000F0545"/>
    <w:rsid w:val="000F06D6"/>
    <w:rsid w:val="000F0804"/>
    <w:rsid w:val="000F0ACA"/>
    <w:rsid w:val="000F0EB1"/>
    <w:rsid w:val="000F1085"/>
    <w:rsid w:val="000F10AD"/>
    <w:rsid w:val="000F1106"/>
    <w:rsid w:val="000F1834"/>
    <w:rsid w:val="000F1B43"/>
    <w:rsid w:val="000F20B5"/>
    <w:rsid w:val="000F24A2"/>
    <w:rsid w:val="000F24A8"/>
    <w:rsid w:val="000F2638"/>
    <w:rsid w:val="000F2C56"/>
    <w:rsid w:val="000F36D5"/>
    <w:rsid w:val="000F3BE9"/>
    <w:rsid w:val="000F3F6C"/>
    <w:rsid w:val="000F4121"/>
    <w:rsid w:val="000F412E"/>
    <w:rsid w:val="000F58A2"/>
    <w:rsid w:val="000F5CA9"/>
    <w:rsid w:val="000F62E6"/>
    <w:rsid w:val="000F666D"/>
    <w:rsid w:val="000F6C59"/>
    <w:rsid w:val="000F6DF3"/>
    <w:rsid w:val="000F73AB"/>
    <w:rsid w:val="000F7554"/>
    <w:rsid w:val="000F7734"/>
    <w:rsid w:val="000F79AD"/>
    <w:rsid w:val="000F7B5D"/>
    <w:rsid w:val="000F7FBB"/>
    <w:rsid w:val="001005FF"/>
    <w:rsid w:val="00101975"/>
    <w:rsid w:val="00102647"/>
    <w:rsid w:val="00102A3F"/>
    <w:rsid w:val="0010324E"/>
    <w:rsid w:val="001036DF"/>
    <w:rsid w:val="00103AC7"/>
    <w:rsid w:val="00103EEF"/>
    <w:rsid w:val="001040E2"/>
    <w:rsid w:val="0010410B"/>
    <w:rsid w:val="0010475D"/>
    <w:rsid w:val="00104A28"/>
    <w:rsid w:val="00104D3F"/>
    <w:rsid w:val="00104EE1"/>
    <w:rsid w:val="00105573"/>
    <w:rsid w:val="001062FB"/>
    <w:rsid w:val="001063E6"/>
    <w:rsid w:val="00106D5B"/>
    <w:rsid w:val="00106E05"/>
    <w:rsid w:val="00107D4D"/>
    <w:rsid w:val="0011052F"/>
    <w:rsid w:val="001110A0"/>
    <w:rsid w:val="00112346"/>
    <w:rsid w:val="00112999"/>
    <w:rsid w:val="00112B96"/>
    <w:rsid w:val="00113107"/>
    <w:rsid w:val="00113CF4"/>
    <w:rsid w:val="00114C63"/>
    <w:rsid w:val="00114FA0"/>
    <w:rsid w:val="001151AF"/>
    <w:rsid w:val="00115375"/>
    <w:rsid w:val="001153EA"/>
    <w:rsid w:val="00115643"/>
    <w:rsid w:val="001158D5"/>
    <w:rsid w:val="0011622F"/>
    <w:rsid w:val="00116765"/>
    <w:rsid w:val="001167FE"/>
    <w:rsid w:val="00116EDE"/>
    <w:rsid w:val="001173B0"/>
    <w:rsid w:val="001179A5"/>
    <w:rsid w:val="00117EB9"/>
    <w:rsid w:val="0012024D"/>
    <w:rsid w:val="00120496"/>
    <w:rsid w:val="001206E8"/>
    <w:rsid w:val="00120B26"/>
    <w:rsid w:val="00120FD2"/>
    <w:rsid w:val="001213C1"/>
    <w:rsid w:val="001218AE"/>
    <w:rsid w:val="0012196B"/>
    <w:rsid w:val="001219F5"/>
    <w:rsid w:val="00121A20"/>
    <w:rsid w:val="00121D28"/>
    <w:rsid w:val="001229DF"/>
    <w:rsid w:val="0012377F"/>
    <w:rsid w:val="00123836"/>
    <w:rsid w:val="00123981"/>
    <w:rsid w:val="00124314"/>
    <w:rsid w:val="001243A5"/>
    <w:rsid w:val="00125217"/>
    <w:rsid w:val="00125CA3"/>
    <w:rsid w:val="00126849"/>
    <w:rsid w:val="00126853"/>
    <w:rsid w:val="00126867"/>
    <w:rsid w:val="00126B4A"/>
    <w:rsid w:val="00126C8B"/>
    <w:rsid w:val="00127B35"/>
    <w:rsid w:val="00130818"/>
    <w:rsid w:val="00130B00"/>
    <w:rsid w:val="00131451"/>
    <w:rsid w:val="00131502"/>
    <w:rsid w:val="0013198E"/>
    <w:rsid w:val="00131E22"/>
    <w:rsid w:val="001326D3"/>
    <w:rsid w:val="001327D8"/>
    <w:rsid w:val="00132FD0"/>
    <w:rsid w:val="0013303B"/>
    <w:rsid w:val="00133BEA"/>
    <w:rsid w:val="001344C0"/>
    <w:rsid w:val="00134675"/>
    <w:rsid w:val="001346C3"/>
    <w:rsid w:val="001346FA"/>
    <w:rsid w:val="00135252"/>
    <w:rsid w:val="00136968"/>
    <w:rsid w:val="001369F8"/>
    <w:rsid w:val="00136C61"/>
    <w:rsid w:val="00137AB5"/>
    <w:rsid w:val="00137C49"/>
    <w:rsid w:val="00137F0B"/>
    <w:rsid w:val="0014094E"/>
    <w:rsid w:val="00140A15"/>
    <w:rsid w:val="00141D56"/>
    <w:rsid w:val="0014257B"/>
    <w:rsid w:val="001427A0"/>
    <w:rsid w:val="00142E89"/>
    <w:rsid w:val="0014304E"/>
    <w:rsid w:val="00143062"/>
    <w:rsid w:val="001432C1"/>
    <w:rsid w:val="0014342E"/>
    <w:rsid w:val="0014358B"/>
    <w:rsid w:val="0014448E"/>
    <w:rsid w:val="0014460D"/>
    <w:rsid w:val="00144615"/>
    <w:rsid w:val="00144834"/>
    <w:rsid w:val="00144E50"/>
    <w:rsid w:val="00145232"/>
    <w:rsid w:val="001456D4"/>
    <w:rsid w:val="001456F7"/>
    <w:rsid w:val="00146C32"/>
    <w:rsid w:val="00147350"/>
    <w:rsid w:val="00147EA7"/>
    <w:rsid w:val="00150264"/>
    <w:rsid w:val="00150C9E"/>
    <w:rsid w:val="0015134C"/>
    <w:rsid w:val="001515CA"/>
    <w:rsid w:val="001516DE"/>
    <w:rsid w:val="00151E23"/>
    <w:rsid w:val="00151EB2"/>
    <w:rsid w:val="00152041"/>
    <w:rsid w:val="00152260"/>
    <w:rsid w:val="001522DA"/>
    <w:rsid w:val="00152392"/>
    <w:rsid w:val="001524A4"/>
    <w:rsid w:val="001526E0"/>
    <w:rsid w:val="00152DCB"/>
    <w:rsid w:val="00152EAC"/>
    <w:rsid w:val="00153219"/>
    <w:rsid w:val="001537A3"/>
    <w:rsid w:val="00153DFC"/>
    <w:rsid w:val="00154061"/>
    <w:rsid w:val="001540D2"/>
    <w:rsid w:val="00154263"/>
    <w:rsid w:val="001543C8"/>
    <w:rsid w:val="00154585"/>
    <w:rsid w:val="001546BE"/>
    <w:rsid w:val="00154A3F"/>
    <w:rsid w:val="001551B5"/>
    <w:rsid w:val="0015532F"/>
    <w:rsid w:val="00155942"/>
    <w:rsid w:val="00155C31"/>
    <w:rsid w:val="0015603C"/>
    <w:rsid w:val="001565B3"/>
    <w:rsid w:val="0015663C"/>
    <w:rsid w:val="0015746F"/>
    <w:rsid w:val="0015771D"/>
    <w:rsid w:val="001578BA"/>
    <w:rsid w:val="00157D2F"/>
    <w:rsid w:val="00157F65"/>
    <w:rsid w:val="001600AB"/>
    <w:rsid w:val="00160311"/>
    <w:rsid w:val="0016079A"/>
    <w:rsid w:val="00160850"/>
    <w:rsid w:val="001609F3"/>
    <w:rsid w:val="001611BA"/>
    <w:rsid w:val="00161539"/>
    <w:rsid w:val="00162456"/>
    <w:rsid w:val="001628E6"/>
    <w:rsid w:val="001629A1"/>
    <w:rsid w:val="00162E5F"/>
    <w:rsid w:val="00163386"/>
    <w:rsid w:val="00163ADE"/>
    <w:rsid w:val="00163FCE"/>
    <w:rsid w:val="00164148"/>
    <w:rsid w:val="001645EE"/>
    <w:rsid w:val="00164EBB"/>
    <w:rsid w:val="00165477"/>
    <w:rsid w:val="001654A2"/>
    <w:rsid w:val="001656D7"/>
    <w:rsid w:val="001659C1"/>
    <w:rsid w:val="001666C9"/>
    <w:rsid w:val="00166C58"/>
    <w:rsid w:val="001678D8"/>
    <w:rsid w:val="00167BAE"/>
    <w:rsid w:val="0017067E"/>
    <w:rsid w:val="0017073B"/>
    <w:rsid w:val="00170CC4"/>
    <w:rsid w:val="00171596"/>
    <w:rsid w:val="00171E3B"/>
    <w:rsid w:val="00171EC1"/>
    <w:rsid w:val="001720AA"/>
    <w:rsid w:val="00172D7D"/>
    <w:rsid w:val="00173350"/>
    <w:rsid w:val="0017361F"/>
    <w:rsid w:val="00173620"/>
    <w:rsid w:val="00173893"/>
    <w:rsid w:val="00173A8E"/>
    <w:rsid w:val="00174675"/>
    <w:rsid w:val="001747D3"/>
    <w:rsid w:val="001749B9"/>
    <w:rsid w:val="0017502C"/>
    <w:rsid w:val="0017545B"/>
    <w:rsid w:val="001761CF"/>
    <w:rsid w:val="00176563"/>
    <w:rsid w:val="00176881"/>
    <w:rsid w:val="0017694F"/>
    <w:rsid w:val="00176AF1"/>
    <w:rsid w:val="00176BC5"/>
    <w:rsid w:val="00176C1A"/>
    <w:rsid w:val="001773A2"/>
    <w:rsid w:val="00177F45"/>
    <w:rsid w:val="00180529"/>
    <w:rsid w:val="00180889"/>
    <w:rsid w:val="00180C6E"/>
    <w:rsid w:val="00180E17"/>
    <w:rsid w:val="0018123E"/>
    <w:rsid w:val="001813C2"/>
    <w:rsid w:val="0018143F"/>
    <w:rsid w:val="0018191D"/>
    <w:rsid w:val="00181F97"/>
    <w:rsid w:val="00181FF8"/>
    <w:rsid w:val="00182A7A"/>
    <w:rsid w:val="00182CEC"/>
    <w:rsid w:val="0018353B"/>
    <w:rsid w:val="00183828"/>
    <w:rsid w:val="00183CB0"/>
    <w:rsid w:val="00184071"/>
    <w:rsid w:val="00184095"/>
    <w:rsid w:val="001845BF"/>
    <w:rsid w:val="00184E35"/>
    <w:rsid w:val="001851D7"/>
    <w:rsid w:val="00185B2A"/>
    <w:rsid w:val="001872EB"/>
    <w:rsid w:val="00187EAB"/>
    <w:rsid w:val="0019052A"/>
    <w:rsid w:val="00190AC1"/>
    <w:rsid w:val="00190F60"/>
    <w:rsid w:val="00191017"/>
    <w:rsid w:val="001916D0"/>
    <w:rsid w:val="00191F61"/>
    <w:rsid w:val="00192B26"/>
    <w:rsid w:val="00192D37"/>
    <w:rsid w:val="00193381"/>
    <w:rsid w:val="0019341A"/>
    <w:rsid w:val="00193B0E"/>
    <w:rsid w:val="00193B4A"/>
    <w:rsid w:val="00195417"/>
    <w:rsid w:val="001957E0"/>
    <w:rsid w:val="00195C42"/>
    <w:rsid w:val="0019626E"/>
    <w:rsid w:val="001962CA"/>
    <w:rsid w:val="001970BC"/>
    <w:rsid w:val="00197B75"/>
    <w:rsid w:val="00197C2B"/>
    <w:rsid w:val="00197DF9"/>
    <w:rsid w:val="00197FB5"/>
    <w:rsid w:val="001A048B"/>
    <w:rsid w:val="001A144B"/>
    <w:rsid w:val="001A1987"/>
    <w:rsid w:val="001A2564"/>
    <w:rsid w:val="001A2573"/>
    <w:rsid w:val="001A2B67"/>
    <w:rsid w:val="001A2B70"/>
    <w:rsid w:val="001A376A"/>
    <w:rsid w:val="001A42A5"/>
    <w:rsid w:val="001A5D95"/>
    <w:rsid w:val="001A6173"/>
    <w:rsid w:val="001A673B"/>
    <w:rsid w:val="001A69CC"/>
    <w:rsid w:val="001A6BE1"/>
    <w:rsid w:val="001A6C86"/>
    <w:rsid w:val="001A6CBA"/>
    <w:rsid w:val="001A7877"/>
    <w:rsid w:val="001B0D97"/>
    <w:rsid w:val="001B0F74"/>
    <w:rsid w:val="001B1EB6"/>
    <w:rsid w:val="001B1F37"/>
    <w:rsid w:val="001B2726"/>
    <w:rsid w:val="001B285F"/>
    <w:rsid w:val="001B38E9"/>
    <w:rsid w:val="001B432C"/>
    <w:rsid w:val="001B46E1"/>
    <w:rsid w:val="001B565E"/>
    <w:rsid w:val="001B5A5D"/>
    <w:rsid w:val="001B5D65"/>
    <w:rsid w:val="001B633F"/>
    <w:rsid w:val="001B637C"/>
    <w:rsid w:val="001B6E1E"/>
    <w:rsid w:val="001B7D9E"/>
    <w:rsid w:val="001B7F51"/>
    <w:rsid w:val="001C0373"/>
    <w:rsid w:val="001C0923"/>
    <w:rsid w:val="001C1A34"/>
    <w:rsid w:val="001C1CE5"/>
    <w:rsid w:val="001C1E7E"/>
    <w:rsid w:val="001C2537"/>
    <w:rsid w:val="001C2608"/>
    <w:rsid w:val="001C26D6"/>
    <w:rsid w:val="001C379A"/>
    <w:rsid w:val="001C3D2A"/>
    <w:rsid w:val="001C41CD"/>
    <w:rsid w:val="001C42E9"/>
    <w:rsid w:val="001C4917"/>
    <w:rsid w:val="001C4BB4"/>
    <w:rsid w:val="001C553C"/>
    <w:rsid w:val="001C58EA"/>
    <w:rsid w:val="001C5EDF"/>
    <w:rsid w:val="001C653F"/>
    <w:rsid w:val="001C6AC3"/>
    <w:rsid w:val="001C6E84"/>
    <w:rsid w:val="001C6F8D"/>
    <w:rsid w:val="001D0037"/>
    <w:rsid w:val="001D037E"/>
    <w:rsid w:val="001D1C63"/>
    <w:rsid w:val="001D1DFC"/>
    <w:rsid w:val="001D1EC6"/>
    <w:rsid w:val="001D2758"/>
    <w:rsid w:val="001D2B81"/>
    <w:rsid w:val="001D2ED4"/>
    <w:rsid w:val="001D2F62"/>
    <w:rsid w:val="001D3685"/>
    <w:rsid w:val="001D3F35"/>
    <w:rsid w:val="001D405C"/>
    <w:rsid w:val="001D51BA"/>
    <w:rsid w:val="001D53E7"/>
    <w:rsid w:val="001D5582"/>
    <w:rsid w:val="001D5C27"/>
    <w:rsid w:val="001D6342"/>
    <w:rsid w:val="001D6436"/>
    <w:rsid w:val="001D6BA9"/>
    <w:rsid w:val="001D6BB9"/>
    <w:rsid w:val="001D6CBC"/>
    <w:rsid w:val="001D6D53"/>
    <w:rsid w:val="001D70B2"/>
    <w:rsid w:val="001D764F"/>
    <w:rsid w:val="001E035B"/>
    <w:rsid w:val="001E0E39"/>
    <w:rsid w:val="001E135A"/>
    <w:rsid w:val="001E2164"/>
    <w:rsid w:val="001E2278"/>
    <w:rsid w:val="001E3102"/>
    <w:rsid w:val="001E35A5"/>
    <w:rsid w:val="001E40F3"/>
    <w:rsid w:val="001E41FD"/>
    <w:rsid w:val="001E4C26"/>
    <w:rsid w:val="001E5245"/>
    <w:rsid w:val="001E5371"/>
    <w:rsid w:val="001E5856"/>
    <w:rsid w:val="001E58E2"/>
    <w:rsid w:val="001E59B8"/>
    <w:rsid w:val="001E6265"/>
    <w:rsid w:val="001E6D82"/>
    <w:rsid w:val="001E7693"/>
    <w:rsid w:val="001E7AED"/>
    <w:rsid w:val="001E7BD7"/>
    <w:rsid w:val="001E7C07"/>
    <w:rsid w:val="001F0B38"/>
    <w:rsid w:val="001F1371"/>
    <w:rsid w:val="001F14A4"/>
    <w:rsid w:val="001F15D0"/>
    <w:rsid w:val="001F16F0"/>
    <w:rsid w:val="001F1849"/>
    <w:rsid w:val="001F2585"/>
    <w:rsid w:val="001F2770"/>
    <w:rsid w:val="001F2E3B"/>
    <w:rsid w:val="001F2F20"/>
    <w:rsid w:val="001F3512"/>
    <w:rsid w:val="001F3916"/>
    <w:rsid w:val="001F3BB8"/>
    <w:rsid w:val="001F54C5"/>
    <w:rsid w:val="001F5E0A"/>
    <w:rsid w:val="001F662C"/>
    <w:rsid w:val="001F6F6B"/>
    <w:rsid w:val="001F7073"/>
    <w:rsid w:val="001F7074"/>
    <w:rsid w:val="001F7410"/>
    <w:rsid w:val="001F78D4"/>
    <w:rsid w:val="00200490"/>
    <w:rsid w:val="002014C2"/>
    <w:rsid w:val="0020158F"/>
    <w:rsid w:val="00201F3A"/>
    <w:rsid w:val="0020232F"/>
    <w:rsid w:val="00202698"/>
    <w:rsid w:val="00202E6D"/>
    <w:rsid w:val="00203319"/>
    <w:rsid w:val="0020334B"/>
    <w:rsid w:val="002033D6"/>
    <w:rsid w:val="0020368F"/>
    <w:rsid w:val="0020392C"/>
    <w:rsid w:val="00203F96"/>
    <w:rsid w:val="002042CC"/>
    <w:rsid w:val="0020436B"/>
    <w:rsid w:val="00204521"/>
    <w:rsid w:val="002049C1"/>
    <w:rsid w:val="00205A55"/>
    <w:rsid w:val="00205B96"/>
    <w:rsid w:val="002069B2"/>
    <w:rsid w:val="002069D0"/>
    <w:rsid w:val="00206D23"/>
    <w:rsid w:val="00207560"/>
    <w:rsid w:val="002078BE"/>
    <w:rsid w:val="00207FA3"/>
    <w:rsid w:val="00210420"/>
    <w:rsid w:val="00211AEA"/>
    <w:rsid w:val="00211FED"/>
    <w:rsid w:val="0021268E"/>
    <w:rsid w:val="00212F53"/>
    <w:rsid w:val="0021308E"/>
    <w:rsid w:val="002135AA"/>
    <w:rsid w:val="00213900"/>
    <w:rsid w:val="00213A5C"/>
    <w:rsid w:val="00213EA5"/>
    <w:rsid w:val="00213EE9"/>
    <w:rsid w:val="002140B2"/>
    <w:rsid w:val="0021432D"/>
    <w:rsid w:val="00214C99"/>
    <w:rsid w:val="00214DA8"/>
    <w:rsid w:val="00215211"/>
    <w:rsid w:val="00215423"/>
    <w:rsid w:val="002158FA"/>
    <w:rsid w:val="0021593D"/>
    <w:rsid w:val="0021666F"/>
    <w:rsid w:val="002167A3"/>
    <w:rsid w:val="002174FD"/>
    <w:rsid w:val="002179A5"/>
    <w:rsid w:val="00217F42"/>
    <w:rsid w:val="00220600"/>
    <w:rsid w:val="002209AD"/>
    <w:rsid w:val="00220AC9"/>
    <w:rsid w:val="00220B4B"/>
    <w:rsid w:val="00220C7F"/>
    <w:rsid w:val="00220FDD"/>
    <w:rsid w:val="00221638"/>
    <w:rsid w:val="00221B5D"/>
    <w:rsid w:val="002224DB"/>
    <w:rsid w:val="00222677"/>
    <w:rsid w:val="002229E3"/>
    <w:rsid w:val="00222ADC"/>
    <w:rsid w:val="00222D72"/>
    <w:rsid w:val="00222F09"/>
    <w:rsid w:val="00223086"/>
    <w:rsid w:val="00223FCB"/>
    <w:rsid w:val="00224A04"/>
    <w:rsid w:val="00224E53"/>
    <w:rsid w:val="002252C3"/>
    <w:rsid w:val="00225C54"/>
    <w:rsid w:val="00225CC8"/>
    <w:rsid w:val="0022600C"/>
    <w:rsid w:val="00226DA3"/>
    <w:rsid w:val="0023011E"/>
    <w:rsid w:val="00230765"/>
    <w:rsid w:val="00230D18"/>
    <w:rsid w:val="00230F33"/>
    <w:rsid w:val="00231062"/>
    <w:rsid w:val="002319E4"/>
    <w:rsid w:val="00231FCC"/>
    <w:rsid w:val="0023244E"/>
    <w:rsid w:val="00232F5C"/>
    <w:rsid w:val="00232F76"/>
    <w:rsid w:val="00233072"/>
    <w:rsid w:val="00233534"/>
    <w:rsid w:val="00233A35"/>
    <w:rsid w:val="00233DA2"/>
    <w:rsid w:val="00233EE7"/>
    <w:rsid w:val="00233F8C"/>
    <w:rsid w:val="00234006"/>
    <w:rsid w:val="00234850"/>
    <w:rsid w:val="002354C0"/>
    <w:rsid w:val="00235604"/>
    <w:rsid w:val="00235632"/>
    <w:rsid w:val="00235872"/>
    <w:rsid w:val="00235DDC"/>
    <w:rsid w:val="00235F49"/>
    <w:rsid w:val="002361CA"/>
    <w:rsid w:val="002370F2"/>
    <w:rsid w:val="002370F8"/>
    <w:rsid w:val="002373C9"/>
    <w:rsid w:val="00237948"/>
    <w:rsid w:val="00240426"/>
    <w:rsid w:val="0024071B"/>
    <w:rsid w:val="00240E87"/>
    <w:rsid w:val="002412F1"/>
    <w:rsid w:val="00241559"/>
    <w:rsid w:val="00241ED9"/>
    <w:rsid w:val="002425DD"/>
    <w:rsid w:val="0024270C"/>
    <w:rsid w:val="0024312F"/>
    <w:rsid w:val="002435B3"/>
    <w:rsid w:val="00243AD9"/>
    <w:rsid w:val="00243F21"/>
    <w:rsid w:val="00244651"/>
    <w:rsid w:val="0024474F"/>
    <w:rsid w:val="0024497A"/>
    <w:rsid w:val="0024516A"/>
    <w:rsid w:val="0024523C"/>
    <w:rsid w:val="002458EB"/>
    <w:rsid w:val="00246C59"/>
    <w:rsid w:val="002470A1"/>
    <w:rsid w:val="00247A3B"/>
    <w:rsid w:val="002500C8"/>
    <w:rsid w:val="0025049D"/>
    <w:rsid w:val="0025068C"/>
    <w:rsid w:val="00250791"/>
    <w:rsid w:val="002510AB"/>
    <w:rsid w:val="002512B4"/>
    <w:rsid w:val="0025138E"/>
    <w:rsid w:val="00251595"/>
    <w:rsid w:val="00251B6D"/>
    <w:rsid w:val="00251C0B"/>
    <w:rsid w:val="002530EA"/>
    <w:rsid w:val="00253928"/>
    <w:rsid w:val="002542F0"/>
    <w:rsid w:val="00254348"/>
    <w:rsid w:val="00254378"/>
    <w:rsid w:val="002546D6"/>
    <w:rsid w:val="002549B0"/>
    <w:rsid w:val="00254EC1"/>
    <w:rsid w:val="00254F5F"/>
    <w:rsid w:val="002555E1"/>
    <w:rsid w:val="00255A06"/>
    <w:rsid w:val="00255A09"/>
    <w:rsid w:val="00256D50"/>
    <w:rsid w:val="00257543"/>
    <w:rsid w:val="00257B61"/>
    <w:rsid w:val="0026019E"/>
    <w:rsid w:val="002609B7"/>
    <w:rsid w:val="00260B72"/>
    <w:rsid w:val="0026115C"/>
    <w:rsid w:val="002617E7"/>
    <w:rsid w:val="002620CB"/>
    <w:rsid w:val="00262410"/>
    <w:rsid w:val="00262EEE"/>
    <w:rsid w:val="002636A2"/>
    <w:rsid w:val="002638CF"/>
    <w:rsid w:val="00264228"/>
    <w:rsid w:val="00264334"/>
    <w:rsid w:val="002645D7"/>
    <w:rsid w:val="0026473E"/>
    <w:rsid w:val="002649E0"/>
    <w:rsid w:val="00264D6C"/>
    <w:rsid w:val="0026571C"/>
    <w:rsid w:val="00265E01"/>
    <w:rsid w:val="00265E49"/>
    <w:rsid w:val="002661DA"/>
    <w:rsid w:val="00266214"/>
    <w:rsid w:val="00266237"/>
    <w:rsid w:val="00266702"/>
    <w:rsid w:val="00266934"/>
    <w:rsid w:val="00266C66"/>
    <w:rsid w:val="00267309"/>
    <w:rsid w:val="002677D8"/>
    <w:rsid w:val="00267C83"/>
    <w:rsid w:val="00270239"/>
    <w:rsid w:val="00270314"/>
    <w:rsid w:val="00270D31"/>
    <w:rsid w:val="0027144F"/>
    <w:rsid w:val="00271813"/>
    <w:rsid w:val="00271A4E"/>
    <w:rsid w:val="00271DF2"/>
    <w:rsid w:val="00271E48"/>
    <w:rsid w:val="00271F3A"/>
    <w:rsid w:val="00272A35"/>
    <w:rsid w:val="00273278"/>
    <w:rsid w:val="0027340F"/>
    <w:rsid w:val="0027345A"/>
    <w:rsid w:val="002737F4"/>
    <w:rsid w:val="0027414B"/>
    <w:rsid w:val="0027457C"/>
    <w:rsid w:val="00274DFD"/>
    <w:rsid w:val="00275726"/>
    <w:rsid w:val="0027640E"/>
    <w:rsid w:val="00276AF7"/>
    <w:rsid w:val="00276EE5"/>
    <w:rsid w:val="0027728A"/>
    <w:rsid w:val="002773F4"/>
    <w:rsid w:val="002778A0"/>
    <w:rsid w:val="00280437"/>
    <w:rsid w:val="002805F5"/>
    <w:rsid w:val="00280751"/>
    <w:rsid w:val="00280C00"/>
    <w:rsid w:val="00280D4E"/>
    <w:rsid w:val="00280EC9"/>
    <w:rsid w:val="0028127A"/>
    <w:rsid w:val="00281DDE"/>
    <w:rsid w:val="0028256A"/>
    <w:rsid w:val="0028280A"/>
    <w:rsid w:val="00282BBE"/>
    <w:rsid w:val="00282FCF"/>
    <w:rsid w:val="002831D4"/>
    <w:rsid w:val="00283A77"/>
    <w:rsid w:val="002847A2"/>
    <w:rsid w:val="002857E1"/>
    <w:rsid w:val="002868F1"/>
    <w:rsid w:val="00286ACD"/>
    <w:rsid w:val="00286BAF"/>
    <w:rsid w:val="002874C5"/>
    <w:rsid w:val="00287838"/>
    <w:rsid w:val="00287CB6"/>
    <w:rsid w:val="0029010A"/>
    <w:rsid w:val="00290589"/>
    <w:rsid w:val="002905F9"/>
    <w:rsid w:val="002907B5"/>
    <w:rsid w:val="00290B6A"/>
    <w:rsid w:val="00290DD4"/>
    <w:rsid w:val="0029140E"/>
    <w:rsid w:val="0029152D"/>
    <w:rsid w:val="002915A8"/>
    <w:rsid w:val="00291E9F"/>
    <w:rsid w:val="002922AA"/>
    <w:rsid w:val="00292EB7"/>
    <w:rsid w:val="00292FB5"/>
    <w:rsid w:val="00293A2F"/>
    <w:rsid w:val="002946F7"/>
    <w:rsid w:val="00294BA0"/>
    <w:rsid w:val="002954DF"/>
    <w:rsid w:val="00295727"/>
    <w:rsid w:val="002958B0"/>
    <w:rsid w:val="00296227"/>
    <w:rsid w:val="0029635E"/>
    <w:rsid w:val="00296F44"/>
    <w:rsid w:val="0029777D"/>
    <w:rsid w:val="002A0335"/>
    <w:rsid w:val="002A055E"/>
    <w:rsid w:val="002A0594"/>
    <w:rsid w:val="002A0B52"/>
    <w:rsid w:val="002A0D33"/>
    <w:rsid w:val="002A115A"/>
    <w:rsid w:val="002A166B"/>
    <w:rsid w:val="002A17D3"/>
    <w:rsid w:val="002A1CB3"/>
    <w:rsid w:val="002A1CD3"/>
    <w:rsid w:val="002A1D4E"/>
    <w:rsid w:val="002A1EE0"/>
    <w:rsid w:val="002A1F57"/>
    <w:rsid w:val="002A1FF1"/>
    <w:rsid w:val="002A2869"/>
    <w:rsid w:val="002A28E2"/>
    <w:rsid w:val="002A2A92"/>
    <w:rsid w:val="002A2AB9"/>
    <w:rsid w:val="002A2CF1"/>
    <w:rsid w:val="002A2F51"/>
    <w:rsid w:val="002A316C"/>
    <w:rsid w:val="002A3752"/>
    <w:rsid w:val="002A3C87"/>
    <w:rsid w:val="002A49B5"/>
    <w:rsid w:val="002A4E2E"/>
    <w:rsid w:val="002A578E"/>
    <w:rsid w:val="002A5A60"/>
    <w:rsid w:val="002A6073"/>
    <w:rsid w:val="002A66F4"/>
    <w:rsid w:val="002A6A16"/>
    <w:rsid w:val="002A73AB"/>
    <w:rsid w:val="002A75D5"/>
    <w:rsid w:val="002A769C"/>
    <w:rsid w:val="002A78EA"/>
    <w:rsid w:val="002A7B30"/>
    <w:rsid w:val="002A7B8D"/>
    <w:rsid w:val="002B162F"/>
    <w:rsid w:val="002B1C3B"/>
    <w:rsid w:val="002B1E07"/>
    <w:rsid w:val="002B1FAA"/>
    <w:rsid w:val="002B22FA"/>
    <w:rsid w:val="002B2485"/>
    <w:rsid w:val="002B24D6"/>
    <w:rsid w:val="002B253E"/>
    <w:rsid w:val="002B2548"/>
    <w:rsid w:val="002B2EB2"/>
    <w:rsid w:val="002B337D"/>
    <w:rsid w:val="002B3BB4"/>
    <w:rsid w:val="002B3E60"/>
    <w:rsid w:val="002B4007"/>
    <w:rsid w:val="002B5F7E"/>
    <w:rsid w:val="002B6154"/>
    <w:rsid w:val="002B6C41"/>
    <w:rsid w:val="002B6F90"/>
    <w:rsid w:val="002B7014"/>
    <w:rsid w:val="002B78D0"/>
    <w:rsid w:val="002C01F4"/>
    <w:rsid w:val="002C1287"/>
    <w:rsid w:val="002C129E"/>
    <w:rsid w:val="002C1461"/>
    <w:rsid w:val="002C1E85"/>
    <w:rsid w:val="002C2899"/>
    <w:rsid w:val="002C2F2B"/>
    <w:rsid w:val="002C30D9"/>
    <w:rsid w:val="002C36A2"/>
    <w:rsid w:val="002C3E45"/>
    <w:rsid w:val="002C3F64"/>
    <w:rsid w:val="002C40B7"/>
    <w:rsid w:val="002C414E"/>
    <w:rsid w:val="002C4151"/>
    <w:rsid w:val="002C4173"/>
    <w:rsid w:val="002C41E6"/>
    <w:rsid w:val="002C43EC"/>
    <w:rsid w:val="002C4657"/>
    <w:rsid w:val="002C470F"/>
    <w:rsid w:val="002C5163"/>
    <w:rsid w:val="002C5E0D"/>
    <w:rsid w:val="002D071A"/>
    <w:rsid w:val="002D0A60"/>
    <w:rsid w:val="002D0D03"/>
    <w:rsid w:val="002D16DB"/>
    <w:rsid w:val="002D2718"/>
    <w:rsid w:val="002D29AC"/>
    <w:rsid w:val="002D2E0A"/>
    <w:rsid w:val="002D34B2"/>
    <w:rsid w:val="002D3D29"/>
    <w:rsid w:val="002D40E2"/>
    <w:rsid w:val="002D48B0"/>
    <w:rsid w:val="002D4FF5"/>
    <w:rsid w:val="002D54A3"/>
    <w:rsid w:val="002D5990"/>
    <w:rsid w:val="002D5B37"/>
    <w:rsid w:val="002D6516"/>
    <w:rsid w:val="002D65DF"/>
    <w:rsid w:val="002D736F"/>
    <w:rsid w:val="002D7390"/>
    <w:rsid w:val="002D7637"/>
    <w:rsid w:val="002D7CEC"/>
    <w:rsid w:val="002D7F7D"/>
    <w:rsid w:val="002E0313"/>
    <w:rsid w:val="002E08E8"/>
    <w:rsid w:val="002E0DA9"/>
    <w:rsid w:val="002E0E85"/>
    <w:rsid w:val="002E1196"/>
    <w:rsid w:val="002E17F2"/>
    <w:rsid w:val="002E1D46"/>
    <w:rsid w:val="002E2148"/>
    <w:rsid w:val="002E28EB"/>
    <w:rsid w:val="002E3BE5"/>
    <w:rsid w:val="002E4DA5"/>
    <w:rsid w:val="002E52B0"/>
    <w:rsid w:val="002E52DE"/>
    <w:rsid w:val="002E56A1"/>
    <w:rsid w:val="002E63A7"/>
    <w:rsid w:val="002E70D7"/>
    <w:rsid w:val="002E76FA"/>
    <w:rsid w:val="002E7919"/>
    <w:rsid w:val="002E7CAE"/>
    <w:rsid w:val="002F03DF"/>
    <w:rsid w:val="002F13E4"/>
    <w:rsid w:val="002F1487"/>
    <w:rsid w:val="002F182F"/>
    <w:rsid w:val="002F1AEA"/>
    <w:rsid w:val="002F1DF6"/>
    <w:rsid w:val="002F2771"/>
    <w:rsid w:val="002F2BAB"/>
    <w:rsid w:val="002F32AD"/>
    <w:rsid w:val="002F37A9"/>
    <w:rsid w:val="002F395A"/>
    <w:rsid w:val="002F44A5"/>
    <w:rsid w:val="002F44CC"/>
    <w:rsid w:val="002F4526"/>
    <w:rsid w:val="002F5021"/>
    <w:rsid w:val="002F5F72"/>
    <w:rsid w:val="002F6609"/>
    <w:rsid w:val="002F6733"/>
    <w:rsid w:val="002F6D36"/>
    <w:rsid w:val="002F70F0"/>
    <w:rsid w:val="003004D8"/>
    <w:rsid w:val="00300811"/>
    <w:rsid w:val="00300C02"/>
    <w:rsid w:val="00300F9C"/>
    <w:rsid w:val="00301CE6"/>
    <w:rsid w:val="0030256B"/>
    <w:rsid w:val="00302B9B"/>
    <w:rsid w:val="00302FAF"/>
    <w:rsid w:val="00303726"/>
    <w:rsid w:val="00303D74"/>
    <w:rsid w:val="00304F66"/>
    <w:rsid w:val="0030501F"/>
    <w:rsid w:val="00305501"/>
    <w:rsid w:val="003055FC"/>
    <w:rsid w:val="00305922"/>
    <w:rsid w:val="00305B47"/>
    <w:rsid w:val="00306276"/>
    <w:rsid w:val="00306A77"/>
    <w:rsid w:val="00307BA1"/>
    <w:rsid w:val="00310A99"/>
    <w:rsid w:val="00310D34"/>
    <w:rsid w:val="00310F50"/>
    <w:rsid w:val="00310F81"/>
    <w:rsid w:val="00311702"/>
    <w:rsid w:val="00311E82"/>
    <w:rsid w:val="003126CC"/>
    <w:rsid w:val="00313250"/>
    <w:rsid w:val="00313FD6"/>
    <w:rsid w:val="003143BD"/>
    <w:rsid w:val="003151B7"/>
    <w:rsid w:val="00315363"/>
    <w:rsid w:val="003154C0"/>
    <w:rsid w:val="00315863"/>
    <w:rsid w:val="003165B1"/>
    <w:rsid w:val="00316686"/>
    <w:rsid w:val="00317470"/>
    <w:rsid w:val="00317D41"/>
    <w:rsid w:val="003203ED"/>
    <w:rsid w:val="00321D5C"/>
    <w:rsid w:val="00321E28"/>
    <w:rsid w:val="003223F9"/>
    <w:rsid w:val="00322822"/>
    <w:rsid w:val="00322852"/>
    <w:rsid w:val="00322AC6"/>
    <w:rsid w:val="00322C9F"/>
    <w:rsid w:val="0032328F"/>
    <w:rsid w:val="00323DF9"/>
    <w:rsid w:val="003246CD"/>
    <w:rsid w:val="0032486F"/>
    <w:rsid w:val="00324D23"/>
    <w:rsid w:val="00324E8D"/>
    <w:rsid w:val="00325073"/>
    <w:rsid w:val="003255B2"/>
    <w:rsid w:val="00325B57"/>
    <w:rsid w:val="00325C21"/>
    <w:rsid w:val="00325CB6"/>
    <w:rsid w:val="003264D3"/>
    <w:rsid w:val="00326DD0"/>
    <w:rsid w:val="00326E03"/>
    <w:rsid w:val="00330217"/>
    <w:rsid w:val="00330DE7"/>
    <w:rsid w:val="0033171F"/>
    <w:rsid w:val="00331751"/>
    <w:rsid w:val="0033200D"/>
    <w:rsid w:val="003331DC"/>
    <w:rsid w:val="003337DC"/>
    <w:rsid w:val="0033394E"/>
    <w:rsid w:val="00333E4F"/>
    <w:rsid w:val="0033436D"/>
    <w:rsid w:val="00334579"/>
    <w:rsid w:val="00334C1B"/>
    <w:rsid w:val="00334E04"/>
    <w:rsid w:val="00334EC5"/>
    <w:rsid w:val="003356F4"/>
    <w:rsid w:val="00335858"/>
    <w:rsid w:val="00336389"/>
    <w:rsid w:val="00336830"/>
    <w:rsid w:val="00336BDA"/>
    <w:rsid w:val="0033799D"/>
    <w:rsid w:val="00342924"/>
    <w:rsid w:val="00342BD7"/>
    <w:rsid w:val="00342C0B"/>
    <w:rsid w:val="00343982"/>
    <w:rsid w:val="00343D2C"/>
    <w:rsid w:val="00343EAF"/>
    <w:rsid w:val="00344383"/>
    <w:rsid w:val="00344559"/>
    <w:rsid w:val="00344FB0"/>
    <w:rsid w:val="00345174"/>
    <w:rsid w:val="0034548E"/>
    <w:rsid w:val="003454BF"/>
    <w:rsid w:val="00345BCE"/>
    <w:rsid w:val="00345DDF"/>
    <w:rsid w:val="00345F3D"/>
    <w:rsid w:val="003462BD"/>
    <w:rsid w:val="00346752"/>
    <w:rsid w:val="00346876"/>
    <w:rsid w:val="00346A5B"/>
    <w:rsid w:val="00346DB5"/>
    <w:rsid w:val="00346E13"/>
    <w:rsid w:val="003477B1"/>
    <w:rsid w:val="00347845"/>
    <w:rsid w:val="00347CF1"/>
    <w:rsid w:val="00347CFA"/>
    <w:rsid w:val="00347E2B"/>
    <w:rsid w:val="003506DB"/>
    <w:rsid w:val="00350865"/>
    <w:rsid w:val="003513CD"/>
    <w:rsid w:val="003516C0"/>
    <w:rsid w:val="0035179E"/>
    <w:rsid w:val="003521BF"/>
    <w:rsid w:val="0035239E"/>
    <w:rsid w:val="003527DA"/>
    <w:rsid w:val="00352A62"/>
    <w:rsid w:val="00352A8B"/>
    <w:rsid w:val="00352C9D"/>
    <w:rsid w:val="00353939"/>
    <w:rsid w:val="0035485A"/>
    <w:rsid w:val="0035551D"/>
    <w:rsid w:val="00355AD3"/>
    <w:rsid w:val="00355C53"/>
    <w:rsid w:val="00355D77"/>
    <w:rsid w:val="0035630E"/>
    <w:rsid w:val="00356729"/>
    <w:rsid w:val="00356D8C"/>
    <w:rsid w:val="003570EA"/>
    <w:rsid w:val="00357380"/>
    <w:rsid w:val="00357FF7"/>
    <w:rsid w:val="003602D9"/>
    <w:rsid w:val="00360392"/>
    <w:rsid w:val="003604CE"/>
    <w:rsid w:val="003612A5"/>
    <w:rsid w:val="0036156E"/>
    <w:rsid w:val="0036166B"/>
    <w:rsid w:val="00362496"/>
    <w:rsid w:val="003627A9"/>
    <w:rsid w:val="00362C3A"/>
    <w:rsid w:val="00363421"/>
    <w:rsid w:val="003636AC"/>
    <w:rsid w:val="003638A5"/>
    <w:rsid w:val="003639ED"/>
    <w:rsid w:val="00363AC0"/>
    <w:rsid w:val="00363C77"/>
    <w:rsid w:val="0036407B"/>
    <w:rsid w:val="003640BD"/>
    <w:rsid w:val="00365367"/>
    <w:rsid w:val="003657C3"/>
    <w:rsid w:val="00365926"/>
    <w:rsid w:val="00365F7C"/>
    <w:rsid w:val="0036629D"/>
    <w:rsid w:val="00366C19"/>
    <w:rsid w:val="00366C51"/>
    <w:rsid w:val="00366EAA"/>
    <w:rsid w:val="00367134"/>
    <w:rsid w:val="00367254"/>
    <w:rsid w:val="003674CE"/>
    <w:rsid w:val="00367B2B"/>
    <w:rsid w:val="00367F04"/>
    <w:rsid w:val="003708D7"/>
    <w:rsid w:val="00370E47"/>
    <w:rsid w:val="003710AE"/>
    <w:rsid w:val="00371AB1"/>
    <w:rsid w:val="00371EFA"/>
    <w:rsid w:val="00372629"/>
    <w:rsid w:val="0037275A"/>
    <w:rsid w:val="00372B11"/>
    <w:rsid w:val="00372C20"/>
    <w:rsid w:val="003732CA"/>
    <w:rsid w:val="0037333A"/>
    <w:rsid w:val="003736D6"/>
    <w:rsid w:val="00373A1D"/>
    <w:rsid w:val="003742AC"/>
    <w:rsid w:val="003746A5"/>
    <w:rsid w:val="00374935"/>
    <w:rsid w:val="00374A76"/>
    <w:rsid w:val="00374B1A"/>
    <w:rsid w:val="00374C16"/>
    <w:rsid w:val="00375481"/>
    <w:rsid w:val="00375B64"/>
    <w:rsid w:val="00376212"/>
    <w:rsid w:val="00376381"/>
    <w:rsid w:val="00376678"/>
    <w:rsid w:val="00376966"/>
    <w:rsid w:val="00376B48"/>
    <w:rsid w:val="00376E46"/>
    <w:rsid w:val="00376F72"/>
    <w:rsid w:val="00377CE1"/>
    <w:rsid w:val="003807BE"/>
    <w:rsid w:val="003808CE"/>
    <w:rsid w:val="00380C96"/>
    <w:rsid w:val="00380F6F"/>
    <w:rsid w:val="00380F74"/>
    <w:rsid w:val="0038107B"/>
    <w:rsid w:val="00381AB4"/>
    <w:rsid w:val="00381CA2"/>
    <w:rsid w:val="00382CF8"/>
    <w:rsid w:val="00383501"/>
    <w:rsid w:val="00383D58"/>
    <w:rsid w:val="00384B67"/>
    <w:rsid w:val="00384D59"/>
    <w:rsid w:val="0038503A"/>
    <w:rsid w:val="00385BF0"/>
    <w:rsid w:val="00385DAC"/>
    <w:rsid w:val="00386919"/>
    <w:rsid w:val="003874A1"/>
    <w:rsid w:val="0038781C"/>
    <w:rsid w:val="00387C57"/>
    <w:rsid w:val="003900AF"/>
    <w:rsid w:val="003909EA"/>
    <w:rsid w:val="00390E7B"/>
    <w:rsid w:val="00390F91"/>
    <w:rsid w:val="003910C4"/>
    <w:rsid w:val="00391400"/>
    <w:rsid w:val="00393716"/>
    <w:rsid w:val="003939FF"/>
    <w:rsid w:val="00393D04"/>
    <w:rsid w:val="00394690"/>
    <w:rsid w:val="003949A2"/>
    <w:rsid w:val="00394D70"/>
    <w:rsid w:val="0039515F"/>
    <w:rsid w:val="00395233"/>
    <w:rsid w:val="00395239"/>
    <w:rsid w:val="00395436"/>
    <w:rsid w:val="00395785"/>
    <w:rsid w:val="00395A0C"/>
    <w:rsid w:val="00395CE2"/>
    <w:rsid w:val="00395D0C"/>
    <w:rsid w:val="00395EA8"/>
    <w:rsid w:val="00396258"/>
    <w:rsid w:val="00396344"/>
    <w:rsid w:val="0039721B"/>
    <w:rsid w:val="003972A2"/>
    <w:rsid w:val="003A0BC0"/>
    <w:rsid w:val="003A1552"/>
    <w:rsid w:val="003A1A7F"/>
    <w:rsid w:val="003A207E"/>
    <w:rsid w:val="003A2223"/>
    <w:rsid w:val="003A24CD"/>
    <w:rsid w:val="003A258F"/>
    <w:rsid w:val="003A2942"/>
    <w:rsid w:val="003A29A4"/>
    <w:rsid w:val="003A2A0F"/>
    <w:rsid w:val="003A2F48"/>
    <w:rsid w:val="003A3020"/>
    <w:rsid w:val="003A30E2"/>
    <w:rsid w:val="003A3C22"/>
    <w:rsid w:val="003A3CC4"/>
    <w:rsid w:val="003A45A1"/>
    <w:rsid w:val="003A48DF"/>
    <w:rsid w:val="003A4FA7"/>
    <w:rsid w:val="003A51DE"/>
    <w:rsid w:val="003A54D0"/>
    <w:rsid w:val="003A5B0A"/>
    <w:rsid w:val="003A5D36"/>
    <w:rsid w:val="003A62D6"/>
    <w:rsid w:val="003A6BAC"/>
    <w:rsid w:val="003A70A4"/>
    <w:rsid w:val="003A720C"/>
    <w:rsid w:val="003A7366"/>
    <w:rsid w:val="003A7823"/>
    <w:rsid w:val="003A7EF3"/>
    <w:rsid w:val="003B07DE"/>
    <w:rsid w:val="003B0996"/>
    <w:rsid w:val="003B0C57"/>
    <w:rsid w:val="003B159C"/>
    <w:rsid w:val="003B1D17"/>
    <w:rsid w:val="003B1DE9"/>
    <w:rsid w:val="003B27CA"/>
    <w:rsid w:val="003B369F"/>
    <w:rsid w:val="003B36A3"/>
    <w:rsid w:val="003B3AA5"/>
    <w:rsid w:val="003B3B1F"/>
    <w:rsid w:val="003B3BE4"/>
    <w:rsid w:val="003B3CD9"/>
    <w:rsid w:val="003B42C6"/>
    <w:rsid w:val="003B438F"/>
    <w:rsid w:val="003B4F0A"/>
    <w:rsid w:val="003B5128"/>
    <w:rsid w:val="003B538A"/>
    <w:rsid w:val="003B5618"/>
    <w:rsid w:val="003B5712"/>
    <w:rsid w:val="003B595D"/>
    <w:rsid w:val="003B5A21"/>
    <w:rsid w:val="003B5B20"/>
    <w:rsid w:val="003B5EAB"/>
    <w:rsid w:val="003B6218"/>
    <w:rsid w:val="003B64BB"/>
    <w:rsid w:val="003B6501"/>
    <w:rsid w:val="003B666D"/>
    <w:rsid w:val="003B6CC8"/>
    <w:rsid w:val="003B6F27"/>
    <w:rsid w:val="003B743E"/>
    <w:rsid w:val="003B7751"/>
    <w:rsid w:val="003B7FE5"/>
    <w:rsid w:val="003C00A0"/>
    <w:rsid w:val="003C09FC"/>
    <w:rsid w:val="003C0D39"/>
    <w:rsid w:val="003C0F89"/>
    <w:rsid w:val="003C11C8"/>
    <w:rsid w:val="003C236A"/>
    <w:rsid w:val="003C2681"/>
    <w:rsid w:val="003C2702"/>
    <w:rsid w:val="003C293F"/>
    <w:rsid w:val="003C2A2E"/>
    <w:rsid w:val="003C2CE5"/>
    <w:rsid w:val="003C3723"/>
    <w:rsid w:val="003C4548"/>
    <w:rsid w:val="003C494A"/>
    <w:rsid w:val="003C580C"/>
    <w:rsid w:val="003C5E25"/>
    <w:rsid w:val="003C6664"/>
    <w:rsid w:val="003C70C3"/>
    <w:rsid w:val="003C72FA"/>
    <w:rsid w:val="003C7806"/>
    <w:rsid w:val="003D0645"/>
    <w:rsid w:val="003D0834"/>
    <w:rsid w:val="003D1002"/>
    <w:rsid w:val="003D109F"/>
    <w:rsid w:val="003D2080"/>
    <w:rsid w:val="003D2478"/>
    <w:rsid w:val="003D2CD1"/>
    <w:rsid w:val="003D2EC5"/>
    <w:rsid w:val="003D3541"/>
    <w:rsid w:val="003D3C45"/>
    <w:rsid w:val="003D3FE3"/>
    <w:rsid w:val="003D4474"/>
    <w:rsid w:val="003D4D99"/>
    <w:rsid w:val="003D5342"/>
    <w:rsid w:val="003D54EB"/>
    <w:rsid w:val="003D5829"/>
    <w:rsid w:val="003D5941"/>
    <w:rsid w:val="003D5B1F"/>
    <w:rsid w:val="003D5CFF"/>
    <w:rsid w:val="003D6F3E"/>
    <w:rsid w:val="003D72C6"/>
    <w:rsid w:val="003E011A"/>
    <w:rsid w:val="003E0387"/>
    <w:rsid w:val="003E1480"/>
    <w:rsid w:val="003E15FA"/>
    <w:rsid w:val="003E20C5"/>
    <w:rsid w:val="003E2786"/>
    <w:rsid w:val="003E2B3E"/>
    <w:rsid w:val="003E2CE1"/>
    <w:rsid w:val="003E35EB"/>
    <w:rsid w:val="003E3816"/>
    <w:rsid w:val="003E3B8C"/>
    <w:rsid w:val="003E46A9"/>
    <w:rsid w:val="003E4CEE"/>
    <w:rsid w:val="003E4E9E"/>
    <w:rsid w:val="003E55E4"/>
    <w:rsid w:val="003E5980"/>
    <w:rsid w:val="003E7128"/>
    <w:rsid w:val="003E74E3"/>
    <w:rsid w:val="003F05C7"/>
    <w:rsid w:val="003F0B2E"/>
    <w:rsid w:val="003F0BAF"/>
    <w:rsid w:val="003F177F"/>
    <w:rsid w:val="003F27CC"/>
    <w:rsid w:val="003F2CD4"/>
    <w:rsid w:val="003F30D7"/>
    <w:rsid w:val="003F35B0"/>
    <w:rsid w:val="003F3680"/>
    <w:rsid w:val="003F3A21"/>
    <w:rsid w:val="003F3A38"/>
    <w:rsid w:val="003F3D28"/>
    <w:rsid w:val="003F3F74"/>
    <w:rsid w:val="003F41D2"/>
    <w:rsid w:val="003F4CF6"/>
    <w:rsid w:val="003F570A"/>
    <w:rsid w:val="003F5CCD"/>
    <w:rsid w:val="003F6124"/>
    <w:rsid w:val="003F612C"/>
    <w:rsid w:val="003F64AD"/>
    <w:rsid w:val="003F6BBE"/>
    <w:rsid w:val="003F6F9F"/>
    <w:rsid w:val="003F6FCF"/>
    <w:rsid w:val="003F7506"/>
    <w:rsid w:val="004000E8"/>
    <w:rsid w:val="004006E7"/>
    <w:rsid w:val="0040115C"/>
    <w:rsid w:val="00401520"/>
    <w:rsid w:val="004015B9"/>
    <w:rsid w:val="00401747"/>
    <w:rsid w:val="00401B02"/>
    <w:rsid w:val="00401E06"/>
    <w:rsid w:val="00401FF4"/>
    <w:rsid w:val="004020D2"/>
    <w:rsid w:val="00402172"/>
    <w:rsid w:val="004021E2"/>
    <w:rsid w:val="00402E2B"/>
    <w:rsid w:val="004031B3"/>
    <w:rsid w:val="0040334F"/>
    <w:rsid w:val="00403849"/>
    <w:rsid w:val="00403AA6"/>
    <w:rsid w:val="00404B35"/>
    <w:rsid w:val="0040512B"/>
    <w:rsid w:val="0040563F"/>
    <w:rsid w:val="00405834"/>
    <w:rsid w:val="00405CA5"/>
    <w:rsid w:val="004063F0"/>
    <w:rsid w:val="00407213"/>
    <w:rsid w:val="0040765F"/>
    <w:rsid w:val="00407C28"/>
    <w:rsid w:val="00407CD3"/>
    <w:rsid w:val="00407E9C"/>
    <w:rsid w:val="00410134"/>
    <w:rsid w:val="004104F0"/>
    <w:rsid w:val="004107D5"/>
    <w:rsid w:val="00410B72"/>
    <w:rsid w:val="00410F18"/>
    <w:rsid w:val="00411315"/>
    <w:rsid w:val="0041131B"/>
    <w:rsid w:val="00411C18"/>
    <w:rsid w:val="004125DF"/>
    <w:rsid w:val="0041263E"/>
    <w:rsid w:val="00412864"/>
    <w:rsid w:val="0041287B"/>
    <w:rsid w:val="004128CA"/>
    <w:rsid w:val="00412A28"/>
    <w:rsid w:val="00412CBD"/>
    <w:rsid w:val="004134EE"/>
    <w:rsid w:val="0041376E"/>
    <w:rsid w:val="00413A23"/>
    <w:rsid w:val="00413AAC"/>
    <w:rsid w:val="00413B37"/>
    <w:rsid w:val="00413E92"/>
    <w:rsid w:val="00414026"/>
    <w:rsid w:val="00414D9E"/>
    <w:rsid w:val="004159FF"/>
    <w:rsid w:val="00415B0C"/>
    <w:rsid w:val="0041651C"/>
    <w:rsid w:val="00416656"/>
    <w:rsid w:val="0041689F"/>
    <w:rsid w:val="00417004"/>
    <w:rsid w:val="00417485"/>
    <w:rsid w:val="00420B5C"/>
    <w:rsid w:val="00420DDB"/>
    <w:rsid w:val="00421105"/>
    <w:rsid w:val="004216C9"/>
    <w:rsid w:val="00421E14"/>
    <w:rsid w:val="00421E45"/>
    <w:rsid w:val="00422419"/>
    <w:rsid w:val="004228B5"/>
    <w:rsid w:val="00422AA4"/>
    <w:rsid w:val="00423126"/>
    <w:rsid w:val="00423241"/>
    <w:rsid w:val="004235D6"/>
    <w:rsid w:val="00423967"/>
    <w:rsid w:val="00423AAD"/>
    <w:rsid w:val="004242F4"/>
    <w:rsid w:val="00424B1E"/>
    <w:rsid w:val="00424B41"/>
    <w:rsid w:val="004252CC"/>
    <w:rsid w:val="00426B17"/>
    <w:rsid w:val="00426D62"/>
    <w:rsid w:val="00427248"/>
    <w:rsid w:val="0042797E"/>
    <w:rsid w:val="00430556"/>
    <w:rsid w:val="00430E36"/>
    <w:rsid w:val="004313F4"/>
    <w:rsid w:val="0043149D"/>
    <w:rsid w:val="0043162E"/>
    <w:rsid w:val="004326A1"/>
    <w:rsid w:val="00432B40"/>
    <w:rsid w:val="00434A53"/>
    <w:rsid w:val="00434F91"/>
    <w:rsid w:val="00435995"/>
    <w:rsid w:val="00435D57"/>
    <w:rsid w:val="004367E9"/>
    <w:rsid w:val="00437447"/>
    <w:rsid w:val="00437C1F"/>
    <w:rsid w:val="00440A1D"/>
    <w:rsid w:val="00441A92"/>
    <w:rsid w:val="00441C9F"/>
    <w:rsid w:val="00442118"/>
    <w:rsid w:val="0044262F"/>
    <w:rsid w:val="004428F5"/>
    <w:rsid w:val="004431DC"/>
    <w:rsid w:val="0044341A"/>
    <w:rsid w:val="0044384E"/>
    <w:rsid w:val="00444DAA"/>
    <w:rsid w:val="00444F56"/>
    <w:rsid w:val="00445734"/>
    <w:rsid w:val="00445AF1"/>
    <w:rsid w:val="00446488"/>
    <w:rsid w:val="0044729F"/>
    <w:rsid w:val="00447380"/>
    <w:rsid w:val="004474C0"/>
    <w:rsid w:val="0045002E"/>
    <w:rsid w:val="004500A1"/>
    <w:rsid w:val="0045032B"/>
    <w:rsid w:val="00451613"/>
    <w:rsid w:val="004517AA"/>
    <w:rsid w:val="00451AEA"/>
    <w:rsid w:val="004520B7"/>
    <w:rsid w:val="004521E3"/>
    <w:rsid w:val="00452493"/>
    <w:rsid w:val="004524A1"/>
    <w:rsid w:val="0045264D"/>
    <w:rsid w:val="00452CAC"/>
    <w:rsid w:val="00453A0F"/>
    <w:rsid w:val="00453CC9"/>
    <w:rsid w:val="00453D1C"/>
    <w:rsid w:val="00454008"/>
    <w:rsid w:val="00454B6F"/>
    <w:rsid w:val="0045503F"/>
    <w:rsid w:val="00455A0D"/>
    <w:rsid w:val="00455E00"/>
    <w:rsid w:val="004562A6"/>
    <w:rsid w:val="00456A8F"/>
    <w:rsid w:val="00456ECC"/>
    <w:rsid w:val="00457565"/>
    <w:rsid w:val="00457B71"/>
    <w:rsid w:val="00461A35"/>
    <w:rsid w:val="004625DD"/>
    <w:rsid w:val="00462CDF"/>
    <w:rsid w:val="00462FD3"/>
    <w:rsid w:val="00463095"/>
    <w:rsid w:val="00463D39"/>
    <w:rsid w:val="00464689"/>
    <w:rsid w:val="0046559B"/>
    <w:rsid w:val="0046674D"/>
    <w:rsid w:val="004669E2"/>
    <w:rsid w:val="00466E2D"/>
    <w:rsid w:val="00470699"/>
    <w:rsid w:val="00470935"/>
    <w:rsid w:val="00470C31"/>
    <w:rsid w:val="0047116E"/>
    <w:rsid w:val="004714C3"/>
    <w:rsid w:val="00471691"/>
    <w:rsid w:val="00471988"/>
    <w:rsid w:val="00471DE0"/>
    <w:rsid w:val="00472524"/>
    <w:rsid w:val="0047276F"/>
    <w:rsid w:val="00472E8E"/>
    <w:rsid w:val="004734D0"/>
    <w:rsid w:val="0047394A"/>
    <w:rsid w:val="00473F62"/>
    <w:rsid w:val="00474284"/>
    <w:rsid w:val="004749CA"/>
    <w:rsid w:val="00474BD3"/>
    <w:rsid w:val="004751A1"/>
    <w:rsid w:val="00475213"/>
    <w:rsid w:val="0047556B"/>
    <w:rsid w:val="004763F7"/>
    <w:rsid w:val="004768B0"/>
    <w:rsid w:val="00476B42"/>
    <w:rsid w:val="00476D18"/>
    <w:rsid w:val="00477285"/>
    <w:rsid w:val="00477768"/>
    <w:rsid w:val="0048039D"/>
    <w:rsid w:val="00480ECC"/>
    <w:rsid w:val="004813E6"/>
    <w:rsid w:val="004829AC"/>
    <w:rsid w:val="00483AD2"/>
    <w:rsid w:val="00483E77"/>
    <w:rsid w:val="00484066"/>
    <w:rsid w:val="00484186"/>
    <w:rsid w:val="004844A7"/>
    <w:rsid w:val="00484654"/>
    <w:rsid w:val="00485994"/>
    <w:rsid w:val="004862BE"/>
    <w:rsid w:val="004864DE"/>
    <w:rsid w:val="00486765"/>
    <w:rsid w:val="00487EE7"/>
    <w:rsid w:val="004900B7"/>
    <w:rsid w:val="0049053A"/>
    <w:rsid w:val="004915E8"/>
    <w:rsid w:val="00492145"/>
    <w:rsid w:val="004927FD"/>
    <w:rsid w:val="00492A53"/>
    <w:rsid w:val="00492BC5"/>
    <w:rsid w:val="004938C9"/>
    <w:rsid w:val="00493DE4"/>
    <w:rsid w:val="004964F1"/>
    <w:rsid w:val="004967C5"/>
    <w:rsid w:val="00497308"/>
    <w:rsid w:val="004977AA"/>
    <w:rsid w:val="004A0C51"/>
    <w:rsid w:val="004A16BC"/>
    <w:rsid w:val="004A1993"/>
    <w:rsid w:val="004A19EE"/>
    <w:rsid w:val="004A21C7"/>
    <w:rsid w:val="004A25F6"/>
    <w:rsid w:val="004A29D2"/>
    <w:rsid w:val="004A2B94"/>
    <w:rsid w:val="004A3520"/>
    <w:rsid w:val="004A3706"/>
    <w:rsid w:val="004A37FE"/>
    <w:rsid w:val="004A3A97"/>
    <w:rsid w:val="004A3E47"/>
    <w:rsid w:val="004A3EE2"/>
    <w:rsid w:val="004A496F"/>
    <w:rsid w:val="004A4F71"/>
    <w:rsid w:val="004A6219"/>
    <w:rsid w:val="004A6567"/>
    <w:rsid w:val="004A678F"/>
    <w:rsid w:val="004A6D1A"/>
    <w:rsid w:val="004A6EED"/>
    <w:rsid w:val="004A6F03"/>
    <w:rsid w:val="004A792C"/>
    <w:rsid w:val="004A7CDC"/>
    <w:rsid w:val="004B015E"/>
    <w:rsid w:val="004B0BC7"/>
    <w:rsid w:val="004B0FE5"/>
    <w:rsid w:val="004B33A1"/>
    <w:rsid w:val="004B4148"/>
    <w:rsid w:val="004B51CD"/>
    <w:rsid w:val="004B51F8"/>
    <w:rsid w:val="004B5CF8"/>
    <w:rsid w:val="004B5E0F"/>
    <w:rsid w:val="004B60CE"/>
    <w:rsid w:val="004B60F4"/>
    <w:rsid w:val="004B6195"/>
    <w:rsid w:val="004B6370"/>
    <w:rsid w:val="004B6EB6"/>
    <w:rsid w:val="004B6F6A"/>
    <w:rsid w:val="004B7C0C"/>
    <w:rsid w:val="004B7D75"/>
    <w:rsid w:val="004C00F1"/>
    <w:rsid w:val="004C02DA"/>
    <w:rsid w:val="004C0685"/>
    <w:rsid w:val="004C0A46"/>
    <w:rsid w:val="004C0EAE"/>
    <w:rsid w:val="004C2D42"/>
    <w:rsid w:val="004C313D"/>
    <w:rsid w:val="004C3328"/>
    <w:rsid w:val="004C37CC"/>
    <w:rsid w:val="004C3898"/>
    <w:rsid w:val="004C4790"/>
    <w:rsid w:val="004C4AA2"/>
    <w:rsid w:val="004C5017"/>
    <w:rsid w:val="004C5AC0"/>
    <w:rsid w:val="004C5DB3"/>
    <w:rsid w:val="004C5E85"/>
    <w:rsid w:val="004C72E9"/>
    <w:rsid w:val="004C7874"/>
    <w:rsid w:val="004C7D64"/>
    <w:rsid w:val="004C7F08"/>
    <w:rsid w:val="004D1035"/>
    <w:rsid w:val="004D15D9"/>
    <w:rsid w:val="004D195F"/>
    <w:rsid w:val="004D362A"/>
    <w:rsid w:val="004D36B1"/>
    <w:rsid w:val="004D36CC"/>
    <w:rsid w:val="004D3ED1"/>
    <w:rsid w:val="004D4478"/>
    <w:rsid w:val="004D4E01"/>
    <w:rsid w:val="004D54C4"/>
    <w:rsid w:val="004D5500"/>
    <w:rsid w:val="004D5657"/>
    <w:rsid w:val="004D5A42"/>
    <w:rsid w:val="004D5E77"/>
    <w:rsid w:val="004D656C"/>
    <w:rsid w:val="004D6693"/>
    <w:rsid w:val="004D6C5C"/>
    <w:rsid w:val="004D7424"/>
    <w:rsid w:val="004D773E"/>
    <w:rsid w:val="004D7A7F"/>
    <w:rsid w:val="004D7BDB"/>
    <w:rsid w:val="004D7EBD"/>
    <w:rsid w:val="004D7EC4"/>
    <w:rsid w:val="004E0B35"/>
    <w:rsid w:val="004E11D6"/>
    <w:rsid w:val="004E1AED"/>
    <w:rsid w:val="004E262D"/>
    <w:rsid w:val="004E2680"/>
    <w:rsid w:val="004E28F9"/>
    <w:rsid w:val="004E2B5D"/>
    <w:rsid w:val="004E340D"/>
    <w:rsid w:val="004E367B"/>
    <w:rsid w:val="004E3715"/>
    <w:rsid w:val="004E411B"/>
    <w:rsid w:val="004E4548"/>
    <w:rsid w:val="004E462E"/>
    <w:rsid w:val="004E4AE4"/>
    <w:rsid w:val="004E4C71"/>
    <w:rsid w:val="004E4FA0"/>
    <w:rsid w:val="004E56DC"/>
    <w:rsid w:val="004E594E"/>
    <w:rsid w:val="004E5CE4"/>
    <w:rsid w:val="004E618F"/>
    <w:rsid w:val="004E6D75"/>
    <w:rsid w:val="004E76F4"/>
    <w:rsid w:val="004E76F7"/>
    <w:rsid w:val="004E79CF"/>
    <w:rsid w:val="004F036D"/>
    <w:rsid w:val="004F0B4E"/>
    <w:rsid w:val="004F0B6C"/>
    <w:rsid w:val="004F11AF"/>
    <w:rsid w:val="004F13A5"/>
    <w:rsid w:val="004F1F1C"/>
    <w:rsid w:val="004F2078"/>
    <w:rsid w:val="004F2426"/>
    <w:rsid w:val="004F267B"/>
    <w:rsid w:val="004F2843"/>
    <w:rsid w:val="004F296F"/>
    <w:rsid w:val="004F2F7A"/>
    <w:rsid w:val="004F2FA6"/>
    <w:rsid w:val="004F32D7"/>
    <w:rsid w:val="004F364D"/>
    <w:rsid w:val="004F3E57"/>
    <w:rsid w:val="004F3F44"/>
    <w:rsid w:val="004F4B18"/>
    <w:rsid w:val="004F4DA3"/>
    <w:rsid w:val="004F5AFD"/>
    <w:rsid w:val="004F618C"/>
    <w:rsid w:val="004F6596"/>
    <w:rsid w:val="004F65CA"/>
    <w:rsid w:val="004F67F2"/>
    <w:rsid w:val="004F6A27"/>
    <w:rsid w:val="004F7419"/>
    <w:rsid w:val="004F7781"/>
    <w:rsid w:val="0050065E"/>
    <w:rsid w:val="0050118C"/>
    <w:rsid w:val="0050212C"/>
    <w:rsid w:val="005025C9"/>
    <w:rsid w:val="005031D5"/>
    <w:rsid w:val="00503EB1"/>
    <w:rsid w:val="00503ECB"/>
    <w:rsid w:val="005048EF"/>
    <w:rsid w:val="00506557"/>
    <w:rsid w:val="0050677A"/>
    <w:rsid w:val="0050679F"/>
    <w:rsid w:val="00507352"/>
    <w:rsid w:val="005075B5"/>
    <w:rsid w:val="005075E3"/>
    <w:rsid w:val="005077DE"/>
    <w:rsid w:val="005078C6"/>
    <w:rsid w:val="0051048F"/>
    <w:rsid w:val="00510655"/>
    <w:rsid w:val="005108D8"/>
    <w:rsid w:val="0051095C"/>
    <w:rsid w:val="00510BBF"/>
    <w:rsid w:val="005116F9"/>
    <w:rsid w:val="00511B40"/>
    <w:rsid w:val="0051280E"/>
    <w:rsid w:val="00512872"/>
    <w:rsid w:val="005128F7"/>
    <w:rsid w:val="00512F0A"/>
    <w:rsid w:val="005130AE"/>
    <w:rsid w:val="005138AA"/>
    <w:rsid w:val="00513BBC"/>
    <w:rsid w:val="00513F16"/>
    <w:rsid w:val="00514750"/>
    <w:rsid w:val="00514A5D"/>
    <w:rsid w:val="005153A7"/>
    <w:rsid w:val="00515A1B"/>
    <w:rsid w:val="00516AFF"/>
    <w:rsid w:val="00517F1D"/>
    <w:rsid w:val="00520306"/>
    <w:rsid w:val="005203E6"/>
    <w:rsid w:val="00520D1B"/>
    <w:rsid w:val="005219CF"/>
    <w:rsid w:val="0052334A"/>
    <w:rsid w:val="00524E28"/>
    <w:rsid w:val="005252E6"/>
    <w:rsid w:val="005254F2"/>
    <w:rsid w:val="00525B0F"/>
    <w:rsid w:val="00525C27"/>
    <w:rsid w:val="00526A45"/>
    <w:rsid w:val="00526C62"/>
    <w:rsid w:val="00527523"/>
    <w:rsid w:val="00527B3A"/>
    <w:rsid w:val="00532240"/>
    <w:rsid w:val="00532BF6"/>
    <w:rsid w:val="00532CFB"/>
    <w:rsid w:val="00533096"/>
    <w:rsid w:val="00533390"/>
    <w:rsid w:val="00533C49"/>
    <w:rsid w:val="005344AD"/>
    <w:rsid w:val="005346B2"/>
    <w:rsid w:val="00534B59"/>
    <w:rsid w:val="005351EE"/>
    <w:rsid w:val="0053535B"/>
    <w:rsid w:val="005356B5"/>
    <w:rsid w:val="00535C2B"/>
    <w:rsid w:val="005360AD"/>
    <w:rsid w:val="00536759"/>
    <w:rsid w:val="0053678D"/>
    <w:rsid w:val="0053687F"/>
    <w:rsid w:val="00536DB2"/>
    <w:rsid w:val="00537C62"/>
    <w:rsid w:val="005403C1"/>
    <w:rsid w:val="005407DE"/>
    <w:rsid w:val="005408FD"/>
    <w:rsid w:val="00541DE3"/>
    <w:rsid w:val="00541E6B"/>
    <w:rsid w:val="0054244A"/>
    <w:rsid w:val="00543330"/>
    <w:rsid w:val="0054335B"/>
    <w:rsid w:val="0054391C"/>
    <w:rsid w:val="00543F1A"/>
    <w:rsid w:val="0054400D"/>
    <w:rsid w:val="005440DB"/>
    <w:rsid w:val="005443E5"/>
    <w:rsid w:val="0054492D"/>
    <w:rsid w:val="00545245"/>
    <w:rsid w:val="00545671"/>
    <w:rsid w:val="0054582E"/>
    <w:rsid w:val="00545B4F"/>
    <w:rsid w:val="00545B73"/>
    <w:rsid w:val="00545C12"/>
    <w:rsid w:val="00545D01"/>
    <w:rsid w:val="00546970"/>
    <w:rsid w:val="00547080"/>
    <w:rsid w:val="0054762A"/>
    <w:rsid w:val="005511E1"/>
    <w:rsid w:val="00551257"/>
    <w:rsid w:val="00551539"/>
    <w:rsid w:val="00551709"/>
    <w:rsid w:val="00551F87"/>
    <w:rsid w:val="0055224A"/>
    <w:rsid w:val="005546B9"/>
    <w:rsid w:val="00554902"/>
    <w:rsid w:val="00554E19"/>
    <w:rsid w:val="00555F5B"/>
    <w:rsid w:val="00555F82"/>
    <w:rsid w:val="00556532"/>
    <w:rsid w:val="00556999"/>
    <w:rsid w:val="00557318"/>
    <w:rsid w:val="00557980"/>
    <w:rsid w:val="00557AC8"/>
    <w:rsid w:val="00560026"/>
    <w:rsid w:val="0056040F"/>
    <w:rsid w:val="0056049D"/>
    <w:rsid w:val="00560A2D"/>
    <w:rsid w:val="0056121F"/>
    <w:rsid w:val="005621D6"/>
    <w:rsid w:val="00562AC3"/>
    <w:rsid w:val="00563136"/>
    <w:rsid w:val="00563430"/>
    <w:rsid w:val="005634D1"/>
    <w:rsid w:val="00563E6B"/>
    <w:rsid w:val="00563F9F"/>
    <w:rsid w:val="00564613"/>
    <w:rsid w:val="0056560A"/>
    <w:rsid w:val="00565F29"/>
    <w:rsid w:val="00566DDF"/>
    <w:rsid w:val="00566FD6"/>
    <w:rsid w:val="005670F7"/>
    <w:rsid w:val="005675BE"/>
    <w:rsid w:val="005704AF"/>
    <w:rsid w:val="00572505"/>
    <w:rsid w:val="0057252E"/>
    <w:rsid w:val="005726FB"/>
    <w:rsid w:val="0057328D"/>
    <w:rsid w:val="00573D56"/>
    <w:rsid w:val="00573E5B"/>
    <w:rsid w:val="005743FA"/>
    <w:rsid w:val="00574591"/>
    <w:rsid w:val="00574594"/>
    <w:rsid w:val="00574817"/>
    <w:rsid w:val="005748F9"/>
    <w:rsid w:val="00575D69"/>
    <w:rsid w:val="00575F01"/>
    <w:rsid w:val="00576408"/>
    <w:rsid w:val="00576DFC"/>
    <w:rsid w:val="00576F35"/>
    <w:rsid w:val="00577090"/>
    <w:rsid w:val="0057778D"/>
    <w:rsid w:val="00577C8B"/>
    <w:rsid w:val="00577D28"/>
    <w:rsid w:val="00581130"/>
    <w:rsid w:val="00582809"/>
    <w:rsid w:val="00582BFB"/>
    <w:rsid w:val="00582CC2"/>
    <w:rsid w:val="00582E18"/>
    <w:rsid w:val="00583011"/>
    <w:rsid w:val="005830E1"/>
    <w:rsid w:val="0058325E"/>
    <w:rsid w:val="005835FE"/>
    <w:rsid w:val="005841C7"/>
    <w:rsid w:val="00584383"/>
    <w:rsid w:val="00584618"/>
    <w:rsid w:val="00584FC1"/>
    <w:rsid w:val="00585318"/>
    <w:rsid w:val="00585F42"/>
    <w:rsid w:val="0058798C"/>
    <w:rsid w:val="00587A0A"/>
    <w:rsid w:val="005900FA"/>
    <w:rsid w:val="005900FF"/>
    <w:rsid w:val="00590188"/>
    <w:rsid w:val="00591FA8"/>
    <w:rsid w:val="00591FC7"/>
    <w:rsid w:val="00592254"/>
    <w:rsid w:val="00592304"/>
    <w:rsid w:val="00593212"/>
    <w:rsid w:val="005935A4"/>
    <w:rsid w:val="0059379A"/>
    <w:rsid w:val="00593807"/>
    <w:rsid w:val="00593F55"/>
    <w:rsid w:val="00593F90"/>
    <w:rsid w:val="005948C2"/>
    <w:rsid w:val="00594CB6"/>
    <w:rsid w:val="00595DCA"/>
    <w:rsid w:val="005961F4"/>
    <w:rsid w:val="00596D12"/>
    <w:rsid w:val="00596D9D"/>
    <w:rsid w:val="00597442"/>
    <w:rsid w:val="0059771F"/>
    <w:rsid w:val="0059779B"/>
    <w:rsid w:val="00597840"/>
    <w:rsid w:val="00597CFB"/>
    <w:rsid w:val="00597D0C"/>
    <w:rsid w:val="005A1661"/>
    <w:rsid w:val="005A1973"/>
    <w:rsid w:val="005A200F"/>
    <w:rsid w:val="005A209A"/>
    <w:rsid w:val="005A220A"/>
    <w:rsid w:val="005A2581"/>
    <w:rsid w:val="005A312C"/>
    <w:rsid w:val="005A3596"/>
    <w:rsid w:val="005A4372"/>
    <w:rsid w:val="005A47CE"/>
    <w:rsid w:val="005A5003"/>
    <w:rsid w:val="005A56B0"/>
    <w:rsid w:val="005A595C"/>
    <w:rsid w:val="005A662D"/>
    <w:rsid w:val="005A6BA5"/>
    <w:rsid w:val="005A6EDB"/>
    <w:rsid w:val="005A7187"/>
    <w:rsid w:val="005A78EC"/>
    <w:rsid w:val="005B023F"/>
    <w:rsid w:val="005B0F08"/>
    <w:rsid w:val="005B12BC"/>
    <w:rsid w:val="005B1409"/>
    <w:rsid w:val="005B1807"/>
    <w:rsid w:val="005B1BAC"/>
    <w:rsid w:val="005B1FA4"/>
    <w:rsid w:val="005B2165"/>
    <w:rsid w:val="005B21B4"/>
    <w:rsid w:val="005B2896"/>
    <w:rsid w:val="005B2936"/>
    <w:rsid w:val="005B2C89"/>
    <w:rsid w:val="005B35D7"/>
    <w:rsid w:val="005B392A"/>
    <w:rsid w:val="005B3AA3"/>
    <w:rsid w:val="005B3FC2"/>
    <w:rsid w:val="005B4BB1"/>
    <w:rsid w:val="005B4C79"/>
    <w:rsid w:val="005B55D8"/>
    <w:rsid w:val="005B56A4"/>
    <w:rsid w:val="005B6E75"/>
    <w:rsid w:val="005B6F83"/>
    <w:rsid w:val="005B71BE"/>
    <w:rsid w:val="005C0A29"/>
    <w:rsid w:val="005C19FE"/>
    <w:rsid w:val="005C1A6E"/>
    <w:rsid w:val="005C35A7"/>
    <w:rsid w:val="005C3A64"/>
    <w:rsid w:val="005C3ADB"/>
    <w:rsid w:val="005C4C3B"/>
    <w:rsid w:val="005C4CC5"/>
    <w:rsid w:val="005C5050"/>
    <w:rsid w:val="005C52CA"/>
    <w:rsid w:val="005C5E91"/>
    <w:rsid w:val="005C5F6B"/>
    <w:rsid w:val="005C665A"/>
    <w:rsid w:val="005C6767"/>
    <w:rsid w:val="005C68DE"/>
    <w:rsid w:val="005C6C98"/>
    <w:rsid w:val="005C71B2"/>
    <w:rsid w:val="005C74FB"/>
    <w:rsid w:val="005C77BA"/>
    <w:rsid w:val="005C79FA"/>
    <w:rsid w:val="005C7BF5"/>
    <w:rsid w:val="005D05C6"/>
    <w:rsid w:val="005D0D23"/>
    <w:rsid w:val="005D0F5C"/>
    <w:rsid w:val="005D1225"/>
    <w:rsid w:val="005D1464"/>
    <w:rsid w:val="005D1602"/>
    <w:rsid w:val="005D1838"/>
    <w:rsid w:val="005D2627"/>
    <w:rsid w:val="005D387C"/>
    <w:rsid w:val="005D3995"/>
    <w:rsid w:val="005D4979"/>
    <w:rsid w:val="005D4EFF"/>
    <w:rsid w:val="005D5453"/>
    <w:rsid w:val="005D559A"/>
    <w:rsid w:val="005D55EC"/>
    <w:rsid w:val="005D586E"/>
    <w:rsid w:val="005D5BAE"/>
    <w:rsid w:val="005D61E4"/>
    <w:rsid w:val="005D6246"/>
    <w:rsid w:val="005D6505"/>
    <w:rsid w:val="005D657D"/>
    <w:rsid w:val="005D6702"/>
    <w:rsid w:val="005D69AA"/>
    <w:rsid w:val="005D6B55"/>
    <w:rsid w:val="005D6C91"/>
    <w:rsid w:val="005D6DDE"/>
    <w:rsid w:val="005D6F23"/>
    <w:rsid w:val="005D7FC4"/>
    <w:rsid w:val="005E0B78"/>
    <w:rsid w:val="005E1C70"/>
    <w:rsid w:val="005E1E24"/>
    <w:rsid w:val="005E2543"/>
    <w:rsid w:val="005E2658"/>
    <w:rsid w:val="005E2757"/>
    <w:rsid w:val="005E2C78"/>
    <w:rsid w:val="005E2D35"/>
    <w:rsid w:val="005E3696"/>
    <w:rsid w:val="005E385F"/>
    <w:rsid w:val="005E3895"/>
    <w:rsid w:val="005E3B4B"/>
    <w:rsid w:val="005E575D"/>
    <w:rsid w:val="005E5B81"/>
    <w:rsid w:val="005E784A"/>
    <w:rsid w:val="005E7AE7"/>
    <w:rsid w:val="005F0BF2"/>
    <w:rsid w:val="005F0D3F"/>
    <w:rsid w:val="005F13EE"/>
    <w:rsid w:val="005F236E"/>
    <w:rsid w:val="005F264A"/>
    <w:rsid w:val="005F2CB1"/>
    <w:rsid w:val="005F3025"/>
    <w:rsid w:val="005F3758"/>
    <w:rsid w:val="005F3BBF"/>
    <w:rsid w:val="005F4369"/>
    <w:rsid w:val="005F4C69"/>
    <w:rsid w:val="005F4F61"/>
    <w:rsid w:val="005F54CD"/>
    <w:rsid w:val="005F5BC8"/>
    <w:rsid w:val="005F5F77"/>
    <w:rsid w:val="005F618C"/>
    <w:rsid w:val="005F6304"/>
    <w:rsid w:val="005F63A5"/>
    <w:rsid w:val="005F69B8"/>
    <w:rsid w:val="005F70BD"/>
    <w:rsid w:val="005F7BBB"/>
    <w:rsid w:val="005F7DCA"/>
    <w:rsid w:val="0060019D"/>
    <w:rsid w:val="00600731"/>
    <w:rsid w:val="00600DA5"/>
    <w:rsid w:val="00600F71"/>
    <w:rsid w:val="006015CC"/>
    <w:rsid w:val="00601B39"/>
    <w:rsid w:val="0060283C"/>
    <w:rsid w:val="006028AA"/>
    <w:rsid w:val="0060376B"/>
    <w:rsid w:val="00603951"/>
    <w:rsid w:val="00603AD8"/>
    <w:rsid w:val="00603C9A"/>
    <w:rsid w:val="006044C6"/>
    <w:rsid w:val="0060475C"/>
    <w:rsid w:val="00604E9E"/>
    <w:rsid w:val="00604F14"/>
    <w:rsid w:val="00604F1E"/>
    <w:rsid w:val="0060561F"/>
    <w:rsid w:val="00605985"/>
    <w:rsid w:val="00605AA7"/>
    <w:rsid w:val="00605BAA"/>
    <w:rsid w:val="006068DC"/>
    <w:rsid w:val="00607549"/>
    <w:rsid w:val="006078DB"/>
    <w:rsid w:val="00607AC3"/>
    <w:rsid w:val="00607F79"/>
    <w:rsid w:val="006108BB"/>
    <w:rsid w:val="00610A7B"/>
    <w:rsid w:val="006116E9"/>
    <w:rsid w:val="006117B7"/>
    <w:rsid w:val="00611B83"/>
    <w:rsid w:val="0061207D"/>
    <w:rsid w:val="006127EB"/>
    <w:rsid w:val="00612E26"/>
    <w:rsid w:val="00613063"/>
    <w:rsid w:val="00613257"/>
    <w:rsid w:val="006133D1"/>
    <w:rsid w:val="0061468F"/>
    <w:rsid w:val="00614945"/>
    <w:rsid w:val="00614A36"/>
    <w:rsid w:val="0061518E"/>
    <w:rsid w:val="00615268"/>
    <w:rsid w:val="00615673"/>
    <w:rsid w:val="00615B19"/>
    <w:rsid w:val="00615F35"/>
    <w:rsid w:val="00616182"/>
    <w:rsid w:val="00617271"/>
    <w:rsid w:val="0062008F"/>
    <w:rsid w:val="00620A71"/>
    <w:rsid w:val="00620D80"/>
    <w:rsid w:val="00621084"/>
    <w:rsid w:val="00621613"/>
    <w:rsid w:val="006217F0"/>
    <w:rsid w:val="0062190E"/>
    <w:rsid w:val="00621B01"/>
    <w:rsid w:val="00621C48"/>
    <w:rsid w:val="006221F5"/>
    <w:rsid w:val="006224CF"/>
    <w:rsid w:val="0062275E"/>
    <w:rsid w:val="00622AED"/>
    <w:rsid w:val="006234A6"/>
    <w:rsid w:val="00623621"/>
    <w:rsid w:val="00623AD8"/>
    <w:rsid w:val="006241DF"/>
    <w:rsid w:val="006243C4"/>
    <w:rsid w:val="00624EB5"/>
    <w:rsid w:val="0062578C"/>
    <w:rsid w:val="006257AB"/>
    <w:rsid w:val="00625BF0"/>
    <w:rsid w:val="00625F0E"/>
    <w:rsid w:val="0062626E"/>
    <w:rsid w:val="0062653B"/>
    <w:rsid w:val="00626869"/>
    <w:rsid w:val="00627131"/>
    <w:rsid w:val="0062779C"/>
    <w:rsid w:val="00627E4B"/>
    <w:rsid w:val="00627F85"/>
    <w:rsid w:val="00630001"/>
    <w:rsid w:val="006301E3"/>
    <w:rsid w:val="00630A1F"/>
    <w:rsid w:val="006311B3"/>
    <w:rsid w:val="00631689"/>
    <w:rsid w:val="006318DC"/>
    <w:rsid w:val="0063284C"/>
    <w:rsid w:val="00632E72"/>
    <w:rsid w:val="00632EFF"/>
    <w:rsid w:val="0063340B"/>
    <w:rsid w:val="006346DA"/>
    <w:rsid w:val="00634B74"/>
    <w:rsid w:val="00635776"/>
    <w:rsid w:val="006357A8"/>
    <w:rsid w:val="00636110"/>
    <w:rsid w:val="00636398"/>
    <w:rsid w:val="00636648"/>
    <w:rsid w:val="006368D3"/>
    <w:rsid w:val="006370B7"/>
    <w:rsid w:val="0063723D"/>
    <w:rsid w:val="0063767D"/>
    <w:rsid w:val="006377EC"/>
    <w:rsid w:val="00637BA1"/>
    <w:rsid w:val="00637CCA"/>
    <w:rsid w:val="00640105"/>
    <w:rsid w:val="0064055A"/>
    <w:rsid w:val="00641388"/>
    <w:rsid w:val="0064151F"/>
    <w:rsid w:val="00641533"/>
    <w:rsid w:val="00641AD9"/>
    <w:rsid w:val="00641EF6"/>
    <w:rsid w:val="00641FF1"/>
    <w:rsid w:val="0064208D"/>
    <w:rsid w:val="00642491"/>
    <w:rsid w:val="006424A5"/>
    <w:rsid w:val="0064293E"/>
    <w:rsid w:val="006433EF"/>
    <w:rsid w:val="00643475"/>
    <w:rsid w:val="0064349A"/>
    <w:rsid w:val="0064374B"/>
    <w:rsid w:val="0064396A"/>
    <w:rsid w:val="00643AF4"/>
    <w:rsid w:val="00645109"/>
    <w:rsid w:val="0064624E"/>
    <w:rsid w:val="006468F8"/>
    <w:rsid w:val="00646FF5"/>
    <w:rsid w:val="0064765A"/>
    <w:rsid w:val="006478C7"/>
    <w:rsid w:val="00650600"/>
    <w:rsid w:val="00650AB9"/>
    <w:rsid w:val="00650D68"/>
    <w:rsid w:val="006527A2"/>
    <w:rsid w:val="00652D0A"/>
    <w:rsid w:val="006548D2"/>
    <w:rsid w:val="00654A17"/>
    <w:rsid w:val="00654C7E"/>
    <w:rsid w:val="00655733"/>
    <w:rsid w:val="00655ACD"/>
    <w:rsid w:val="00656350"/>
    <w:rsid w:val="0065685F"/>
    <w:rsid w:val="00656A19"/>
    <w:rsid w:val="00656A92"/>
    <w:rsid w:val="00656DDE"/>
    <w:rsid w:val="00657046"/>
    <w:rsid w:val="006576C9"/>
    <w:rsid w:val="00657C10"/>
    <w:rsid w:val="0066011D"/>
    <w:rsid w:val="006601A7"/>
    <w:rsid w:val="00660755"/>
    <w:rsid w:val="006607C0"/>
    <w:rsid w:val="006613A6"/>
    <w:rsid w:val="006616E3"/>
    <w:rsid w:val="006616FC"/>
    <w:rsid w:val="00662418"/>
    <w:rsid w:val="00662495"/>
    <w:rsid w:val="006627A2"/>
    <w:rsid w:val="00663057"/>
    <w:rsid w:val="006631A9"/>
    <w:rsid w:val="006634E6"/>
    <w:rsid w:val="006634FA"/>
    <w:rsid w:val="00664389"/>
    <w:rsid w:val="00664601"/>
    <w:rsid w:val="0066460B"/>
    <w:rsid w:val="006646F3"/>
    <w:rsid w:val="00664AC5"/>
    <w:rsid w:val="00664E8C"/>
    <w:rsid w:val="006650CF"/>
    <w:rsid w:val="006652AE"/>
    <w:rsid w:val="00665468"/>
    <w:rsid w:val="00665508"/>
    <w:rsid w:val="006655EE"/>
    <w:rsid w:val="006656EF"/>
    <w:rsid w:val="00665C01"/>
    <w:rsid w:val="00665E58"/>
    <w:rsid w:val="00665FA5"/>
    <w:rsid w:val="00666660"/>
    <w:rsid w:val="0066695A"/>
    <w:rsid w:val="006679F8"/>
    <w:rsid w:val="00667B1D"/>
    <w:rsid w:val="00667EE7"/>
    <w:rsid w:val="00667FDB"/>
    <w:rsid w:val="00670614"/>
    <w:rsid w:val="00670922"/>
    <w:rsid w:val="00670BE1"/>
    <w:rsid w:val="0067118C"/>
    <w:rsid w:val="0067123E"/>
    <w:rsid w:val="0067218F"/>
    <w:rsid w:val="00672A65"/>
    <w:rsid w:val="006730DD"/>
    <w:rsid w:val="00673207"/>
    <w:rsid w:val="00673768"/>
    <w:rsid w:val="006737D1"/>
    <w:rsid w:val="00673817"/>
    <w:rsid w:val="00673884"/>
    <w:rsid w:val="00673A4E"/>
    <w:rsid w:val="006741F2"/>
    <w:rsid w:val="00674CC3"/>
    <w:rsid w:val="00674FE5"/>
    <w:rsid w:val="006752FE"/>
    <w:rsid w:val="00675AC7"/>
    <w:rsid w:val="00675C72"/>
    <w:rsid w:val="00676518"/>
    <w:rsid w:val="006771F9"/>
    <w:rsid w:val="00677654"/>
    <w:rsid w:val="006776D7"/>
    <w:rsid w:val="0067794C"/>
    <w:rsid w:val="00677D2D"/>
    <w:rsid w:val="0068012C"/>
    <w:rsid w:val="00680910"/>
    <w:rsid w:val="006809E9"/>
    <w:rsid w:val="00680E9A"/>
    <w:rsid w:val="00681003"/>
    <w:rsid w:val="006817C9"/>
    <w:rsid w:val="006818BC"/>
    <w:rsid w:val="00681A7A"/>
    <w:rsid w:val="00681B2E"/>
    <w:rsid w:val="00681D63"/>
    <w:rsid w:val="0068220D"/>
    <w:rsid w:val="00682681"/>
    <w:rsid w:val="00682C4B"/>
    <w:rsid w:val="00683904"/>
    <w:rsid w:val="00683C70"/>
    <w:rsid w:val="00683ECE"/>
    <w:rsid w:val="00684879"/>
    <w:rsid w:val="00684C27"/>
    <w:rsid w:val="00684F0E"/>
    <w:rsid w:val="00686190"/>
    <w:rsid w:val="00686AEB"/>
    <w:rsid w:val="00686D1C"/>
    <w:rsid w:val="00687243"/>
    <w:rsid w:val="0069078E"/>
    <w:rsid w:val="00690CFC"/>
    <w:rsid w:val="00690D43"/>
    <w:rsid w:val="00691077"/>
    <w:rsid w:val="006910FE"/>
    <w:rsid w:val="006916E8"/>
    <w:rsid w:val="0069185D"/>
    <w:rsid w:val="00691903"/>
    <w:rsid w:val="00691AC7"/>
    <w:rsid w:val="00691C75"/>
    <w:rsid w:val="00692351"/>
    <w:rsid w:val="006929DB"/>
    <w:rsid w:val="00692A02"/>
    <w:rsid w:val="00692D13"/>
    <w:rsid w:val="00692F95"/>
    <w:rsid w:val="006934D1"/>
    <w:rsid w:val="0069452D"/>
    <w:rsid w:val="00694A62"/>
    <w:rsid w:val="0069542D"/>
    <w:rsid w:val="00695E26"/>
    <w:rsid w:val="00695FC2"/>
    <w:rsid w:val="0069683E"/>
    <w:rsid w:val="00696949"/>
    <w:rsid w:val="00697011"/>
    <w:rsid w:val="00697052"/>
    <w:rsid w:val="006973CC"/>
    <w:rsid w:val="006A02C5"/>
    <w:rsid w:val="006A1046"/>
    <w:rsid w:val="006A17AD"/>
    <w:rsid w:val="006A1EDC"/>
    <w:rsid w:val="006A222F"/>
    <w:rsid w:val="006A2ADA"/>
    <w:rsid w:val="006A2F6D"/>
    <w:rsid w:val="006A33CA"/>
    <w:rsid w:val="006A3AEB"/>
    <w:rsid w:val="006A3B2C"/>
    <w:rsid w:val="006A4663"/>
    <w:rsid w:val="006A46FB"/>
    <w:rsid w:val="006A5145"/>
    <w:rsid w:val="006A51CA"/>
    <w:rsid w:val="006A5E28"/>
    <w:rsid w:val="006A6277"/>
    <w:rsid w:val="006A697B"/>
    <w:rsid w:val="006A6B2A"/>
    <w:rsid w:val="006A723A"/>
    <w:rsid w:val="006A76AF"/>
    <w:rsid w:val="006A7AFF"/>
    <w:rsid w:val="006A7F0F"/>
    <w:rsid w:val="006B02B1"/>
    <w:rsid w:val="006B0428"/>
    <w:rsid w:val="006B066B"/>
    <w:rsid w:val="006B1816"/>
    <w:rsid w:val="006B182D"/>
    <w:rsid w:val="006B1E3A"/>
    <w:rsid w:val="006B2099"/>
    <w:rsid w:val="006B2371"/>
    <w:rsid w:val="006B24A9"/>
    <w:rsid w:val="006B2F25"/>
    <w:rsid w:val="006B3069"/>
    <w:rsid w:val="006B3087"/>
    <w:rsid w:val="006B33A3"/>
    <w:rsid w:val="006B3A9A"/>
    <w:rsid w:val="006B3F02"/>
    <w:rsid w:val="006B4F0C"/>
    <w:rsid w:val="006B50CF"/>
    <w:rsid w:val="006B52DD"/>
    <w:rsid w:val="006B6126"/>
    <w:rsid w:val="006B639E"/>
    <w:rsid w:val="006B659B"/>
    <w:rsid w:val="006B70DA"/>
    <w:rsid w:val="006C034A"/>
    <w:rsid w:val="006C03B8"/>
    <w:rsid w:val="006C1200"/>
    <w:rsid w:val="006C173F"/>
    <w:rsid w:val="006C289D"/>
    <w:rsid w:val="006C2EAA"/>
    <w:rsid w:val="006C3594"/>
    <w:rsid w:val="006C3747"/>
    <w:rsid w:val="006C39FB"/>
    <w:rsid w:val="006C42FD"/>
    <w:rsid w:val="006C4C05"/>
    <w:rsid w:val="006C4C95"/>
    <w:rsid w:val="006C53B6"/>
    <w:rsid w:val="006C5EC9"/>
    <w:rsid w:val="006C6059"/>
    <w:rsid w:val="006C632E"/>
    <w:rsid w:val="006C7522"/>
    <w:rsid w:val="006D0565"/>
    <w:rsid w:val="006D07CD"/>
    <w:rsid w:val="006D091A"/>
    <w:rsid w:val="006D0BEA"/>
    <w:rsid w:val="006D0CE8"/>
    <w:rsid w:val="006D1017"/>
    <w:rsid w:val="006D1298"/>
    <w:rsid w:val="006D15E9"/>
    <w:rsid w:val="006D1869"/>
    <w:rsid w:val="006D18AF"/>
    <w:rsid w:val="006D1C17"/>
    <w:rsid w:val="006D1C5A"/>
    <w:rsid w:val="006D227D"/>
    <w:rsid w:val="006D3547"/>
    <w:rsid w:val="006D38AB"/>
    <w:rsid w:val="006D398A"/>
    <w:rsid w:val="006D3BA3"/>
    <w:rsid w:val="006D3EE5"/>
    <w:rsid w:val="006D3F1D"/>
    <w:rsid w:val="006D4311"/>
    <w:rsid w:val="006D4324"/>
    <w:rsid w:val="006D44E2"/>
    <w:rsid w:val="006D4AD6"/>
    <w:rsid w:val="006D5111"/>
    <w:rsid w:val="006D52CE"/>
    <w:rsid w:val="006D5686"/>
    <w:rsid w:val="006D5C2F"/>
    <w:rsid w:val="006D5D25"/>
    <w:rsid w:val="006D66D3"/>
    <w:rsid w:val="006D6F08"/>
    <w:rsid w:val="006D6FE4"/>
    <w:rsid w:val="006D7392"/>
    <w:rsid w:val="006D7416"/>
    <w:rsid w:val="006D7F81"/>
    <w:rsid w:val="006E001C"/>
    <w:rsid w:val="006E00E0"/>
    <w:rsid w:val="006E05C1"/>
    <w:rsid w:val="006E062C"/>
    <w:rsid w:val="006E0E2C"/>
    <w:rsid w:val="006E1C82"/>
    <w:rsid w:val="006E1E51"/>
    <w:rsid w:val="006E28B7"/>
    <w:rsid w:val="006E29FE"/>
    <w:rsid w:val="006E2A9B"/>
    <w:rsid w:val="006E2F89"/>
    <w:rsid w:val="006E300B"/>
    <w:rsid w:val="006E3310"/>
    <w:rsid w:val="006E35F8"/>
    <w:rsid w:val="006E3DB5"/>
    <w:rsid w:val="006E4187"/>
    <w:rsid w:val="006E4E39"/>
    <w:rsid w:val="006E5633"/>
    <w:rsid w:val="006E565E"/>
    <w:rsid w:val="006E5F8F"/>
    <w:rsid w:val="006E6711"/>
    <w:rsid w:val="006E673D"/>
    <w:rsid w:val="006E730D"/>
    <w:rsid w:val="006E77ED"/>
    <w:rsid w:val="006E7D3B"/>
    <w:rsid w:val="006F132F"/>
    <w:rsid w:val="006F14E6"/>
    <w:rsid w:val="006F17A2"/>
    <w:rsid w:val="006F1B70"/>
    <w:rsid w:val="006F1BE0"/>
    <w:rsid w:val="006F2253"/>
    <w:rsid w:val="006F2799"/>
    <w:rsid w:val="006F2815"/>
    <w:rsid w:val="006F2C94"/>
    <w:rsid w:val="006F3004"/>
    <w:rsid w:val="006F3218"/>
    <w:rsid w:val="006F341D"/>
    <w:rsid w:val="006F3901"/>
    <w:rsid w:val="006F3CDE"/>
    <w:rsid w:val="006F414E"/>
    <w:rsid w:val="006F437C"/>
    <w:rsid w:val="006F4B8A"/>
    <w:rsid w:val="006F50C2"/>
    <w:rsid w:val="006F54C8"/>
    <w:rsid w:val="006F55B7"/>
    <w:rsid w:val="006F581A"/>
    <w:rsid w:val="006F58D4"/>
    <w:rsid w:val="006F6039"/>
    <w:rsid w:val="006F6582"/>
    <w:rsid w:val="006F75AF"/>
    <w:rsid w:val="006F7704"/>
    <w:rsid w:val="00700016"/>
    <w:rsid w:val="0070022C"/>
    <w:rsid w:val="007003BF"/>
    <w:rsid w:val="00700599"/>
    <w:rsid w:val="0070087E"/>
    <w:rsid w:val="00700C14"/>
    <w:rsid w:val="00700F42"/>
    <w:rsid w:val="00700F72"/>
    <w:rsid w:val="00702E3D"/>
    <w:rsid w:val="00703399"/>
    <w:rsid w:val="0070346E"/>
    <w:rsid w:val="00703CFF"/>
    <w:rsid w:val="00703E3A"/>
    <w:rsid w:val="00704901"/>
    <w:rsid w:val="00704EDB"/>
    <w:rsid w:val="00704FE5"/>
    <w:rsid w:val="00705653"/>
    <w:rsid w:val="00705A8E"/>
    <w:rsid w:val="00706101"/>
    <w:rsid w:val="00706142"/>
    <w:rsid w:val="0070636C"/>
    <w:rsid w:val="00706BC1"/>
    <w:rsid w:val="00706E42"/>
    <w:rsid w:val="00706FC9"/>
    <w:rsid w:val="00707072"/>
    <w:rsid w:val="00707D61"/>
    <w:rsid w:val="00707DBB"/>
    <w:rsid w:val="0071034C"/>
    <w:rsid w:val="00711E4F"/>
    <w:rsid w:val="0071207D"/>
    <w:rsid w:val="00712234"/>
    <w:rsid w:val="00712287"/>
    <w:rsid w:val="0071253B"/>
    <w:rsid w:val="00712772"/>
    <w:rsid w:val="007128D0"/>
    <w:rsid w:val="007133D3"/>
    <w:rsid w:val="007148D3"/>
    <w:rsid w:val="00714944"/>
    <w:rsid w:val="00714B1C"/>
    <w:rsid w:val="00714EDB"/>
    <w:rsid w:val="00715754"/>
    <w:rsid w:val="00715854"/>
    <w:rsid w:val="00715B9A"/>
    <w:rsid w:val="00716684"/>
    <w:rsid w:val="0071676E"/>
    <w:rsid w:val="00716BD2"/>
    <w:rsid w:val="00716F3E"/>
    <w:rsid w:val="00716F8F"/>
    <w:rsid w:val="00717813"/>
    <w:rsid w:val="007200DD"/>
    <w:rsid w:val="007203AC"/>
    <w:rsid w:val="007209FE"/>
    <w:rsid w:val="00720E4B"/>
    <w:rsid w:val="00721B32"/>
    <w:rsid w:val="007223BB"/>
    <w:rsid w:val="00722E59"/>
    <w:rsid w:val="00723B96"/>
    <w:rsid w:val="00724447"/>
    <w:rsid w:val="00724E5E"/>
    <w:rsid w:val="00724F58"/>
    <w:rsid w:val="007254BA"/>
    <w:rsid w:val="007257D0"/>
    <w:rsid w:val="0072591E"/>
    <w:rsid w:val="007260EA"/>
    <w:rsid w:val="007266FC"/>
    <w:rsid w:val="00726EA6"/>
    <w:rsid w:val="00727208"/>
    <w:rsid w:val="00727680"/>
    <w:rsid w:val="0072792A"/>
    <w:rsid w:val="00727BA1"/>
    <w:rsid w:val="00727C21"/>
    <w:rsid w:val="00727CF4"/>
    <w:rsid w:val="00727D72"/>
    <w:rsid w:val="0073015E"/>
    <w:rsid w:val="007304BE"/>
    <w:rsid w:val="00730678"/>
    <w:rsid w:val="00730DD3"/>
    <w:rsid w:val="00731AD4"/>
    <w:rsid w:val="00732037"/>
    <w:rsid w:val="00732603"/>
    <w:rsid w:val="00732B72"/>
    <w:rsid w:val="00732E22"/>
    <w:rsid w:val="0073314A"/>
    <w:rsid w:val="0073320C"/>
    <w:rsid w:val="007348B1"/>
    <w:rsid w:val="007348C7"/>
    <w:rsid w:val="00734D58"/>
    <w:rsid w:val="00734E67"/>
    <w:rsid w:val="00735DAC"/>
    <w:rsid w:val="007362A6"/>
    <w:rsid w:val="0073685E"/>
    <w:rsid w:val="00736D7D"/>
    <w:rsid w:val="007370BF"/>
    <w:rsid w:val="00740083"/>
    <w:rsid w:val="00740632"/>
    <w:rsid w:val="00740707"/>
    <w:rsid w:val="00740A68"/>
    <w:rsid w:val="00740E58"/>
    <w:rsid w:val="00741805"/>
    <w:rsid w:val="00741937"/>
    <w:rsid w:val="00741A63"/>
    <w:rsid w:val="00742C0F"/>
    <w:rsid w:val="00742FBF"/>
    <w:rsid w:val="00743188"/>
    <w:rsid w:val="0074322C"/>
    <w:rsid w:val="007435E5"/>
    <w:rsid w:val="007435EC"/>
    <w:rsid w:val="00743CEB"/>
    <w:rsid w:val="007445A0"/>
    <w:rsid w:val="00744E6B"/>
    <w:rsid w:val="0074524B"/>
    <w:rsid w:val="007452F3"/>
    <w:rsid w:val="00745CB7"/>
    <w:rsid w:val="00745F85"/>
    <w:rsid w:val="00746363"/>
    <w:rsid w:val="0074645A"/>
    <w:rsid w:val="007469E1"/>
    <w:rsid w:val="007478C1"/>
    <w:rsid w:val="00747D8B"/>
    <w:rsid w:val="00750062"/>
    <w:rsid w:val="007501C9"/>
    <w:rsid w:val="00750813"/>
    <w:rsid w:val="00750894"/>
    <w:rsid w:val="00750D1F"/>
    <w:rsid w:val="00750EC3"/>
    <w:rsid w:val="007511EE"/>
    <w:rsid w:val="00751228"/>
    <w:rsid w:val="00751E79"/>
    <w:rsid w:val="00751F91"/>
    <w:rsid w:val="00752E97"/>
    <w:rsid w:val="00753247"/>
    <w:rsid w:val="007533FE"/>
    <w:rsid w:val="00753ACA"/>
    <w:rsid w:val="00753D77"/>
    <w:rsid w:val="007548F0"/>
    <w:rsid w:val="00754EFC"/>
    <w:rsid w:val="00754F00"/>
    <w:rsid w:val="007571E1"/>
    <w:rsid w:val="0075725C"/>
    <w:rsid w:val="00757873"/>
    <w:rsid w:val="00757D1C"/>
    <w:rsid w:val="007604B2"/>
    <w:rsid w:val="00760FBD"/>
    <w:rsid w:val="0076201B"/>
    <w:rsid w:val="007623DF"/>
    <w:rsid w:val="00762A7F"/>
    <w:rsid w:val="00762BA9"/>
    <w:rsid w:val="00762E43"/>
    <w:rsid w:val="00762FBD"/>
    <w:rsid w:val="00763A26"/>
    <w:rsid w:val="00763EC8"/>
    <w:rsid w:val="007642B5"/>
    <w:rsid w:val="00765281"/>
    <w:rsid w:val="0076539C"/>
    <w:rsid w:val="007653B8"/>
    <w:rsid w:val="00765BD2"/>
    <w:rsid w:val="00765C2E"/>
    <w:rsid w:val="00766063"/>
    <w:rsid w:val="00766193"/>
    <w:rsid w:val="007667AD"/>
    <w:rsid w:val="00766BAD"/>
    <w:rsid w:val="00766ED3"/>
    <w:rsid w:val="00766EF1"/>
    <w:rsid w:val="0077016E"/>
    <w:rsid w:val="0077096F"/>
    <w:rsid w:val="00770B2C"/>
    <w:rsid w:val="00770FF0"/>
    <w:rsid w:val="00771754"/>
    <w:rsid w:val="0077194D"/>
    <w:rsid w:val="00772099"/>
    <w:rsid w:val="007729A2"/>
    <w:rsid w:val="00772B18"/>
    <w:rsid w:val="00774113"/>
    <w:rsid w:val="007747B3"/>
    <w:rsid w:val="00774869"/>
    <w:rsid w:val="007751F3"/>
    <w:rsid w:val="007755F2"/>
    <w:rsid w:val="007757ED"/>
    <w:rsid w:val="00775AC6"/>
    <w:rsid w:val="00775C96"/>
    <w:rsid w:val="00775E96"/>
    <w:rsid w:val="00775EF6"/>
    <w:rsid w:val="00775F91"/>
    <w:rsid w:val="00776212"/>
    <w:rsid w:val="007766C0"/>
    <w:rsid w:val="00776971"/>
    <w:rsid w:val="00776E3D"/>
    <w:rsid w:val="00776EB3"/>
    <w:rsid w:val="007778F5"/>
    <w:rsid w:val="00777AB5"/>
    <w:rsid w:val="00780432"/>
    <w:rsid w:val="00780A80"/>
    <w:rsid w:val="007816DB"/>
    <w:rsid w:val="0078177E"/>
    <w:rsid w:val="007829B9"/>
    <w:rsid w:val="00782C2B"/>
    <w:rsid w:val="00782C63"/>
    <w:rsid w:val="00782F39"/>
    <w:rsid w:val="00783043"/>
    <w:rsid w:val="0078304C"/>
    <w:rsid w:val="00783169"/>
    <w:rsid w:val="00783381"/>
    <w:rsid w:val="00783673"/>
    <w:rsid w:val="00783B36"/>
    <w:rsid w:val="00783C25"/>
    <w:rsid w:val="00784A42"/>
    <w:rsid w:val="00785490"/>
    <w:rsid w:val="007855AE"/>
    <w:rsid w:val="00785A58"/>
    <w:rsid w:val="00785B7D"/>
    <w:rsid w:val="00785DDD"/>
    <w:rsid w:val="00786159"/>
    <w:rsid w:val="00786C7C"/>
    <w:rsid w:val="00787C45"/>
    <w:rsid w:val="00790803"/>
    <w:rsid w:val="00790F04"/>
    <w:rsid w:val="007910C2"/>
    <w:rsid w:val="007910FB"/>
    <w:rsid w:val="0079197B"/>
    <w:rsid w:val="007925EA"/>
    <w:rsid w:val="00792B15"/>
    <w:rsid w:val="00792B63"/>
    <w:rsid w:val="00792C99"/>
    <w:rsid w:val="007938CF"/>
    <w:rsid w:val="00793B54"/>
    <w:rsid w:val="00793CD8"/>
    <w:rsid w:val="00794552"/>
    <w:rsid w:val="007946CC"/>
    <w:rsid w:val="007949AD"/>
    <w:rsid w:val="00794DAC"/>
    <w:rsid w:val="0079511F"/>
    <w:rsid w:val="00795C92"/>
    <w:rsid w:val="00795EC8"/>
    <w:rsid w:val="00796231"/>
    <w:rsid w:val="00796565"/>
    <w:rsid w:val="00796D4E"/>
    <w:rsid w:val="00797173"/>
    <w:rsid w:val="00797784"/>
    <w:rsid w:val="007978D4"/>
    <w:rsid w:val="00797CD9"/>
    <w:rsid w:val="00797EAA"/>
    <w:rsid w:val="007A13D2"/>
    <w:rsid w:val="007A167E"/>
    <w:rsid w:val="007A16E1"/>
    <w:rsid w:val="007A1CB3"/>
    <w:rsid w:val="007A1DE7"/>
    <w:rsid w:val="007A2499"/>
    <w:rsid w:val="007A24F3"/>
    <w:rsid w:val="007A26C5"/>
    <w:rsid w:val="007A2A5A"/>
    <w:rsid w:val="007A306F"/>
    <w:rsid w:val="007A379A"/>
    <w:rsid w:val="007A426A"/>
    <w:rsid w:val="007A43A6"/>
    <w:rsid w:val="007A44B6"/>
    <w:rsid w:val="007A4884"/>
    <w:rsid w:val="007A4BD6"/>
    <w:rsid w:val="007A4CD2"/>
    <w:rsid w:val="007A4D64"/>
    <w:rsid w:val="007A52AD"/>
    <w:rsid w:val="007A58A6"/>
    <w:rsid w:val="007A59B7"/>
    <w:rsid w:val="007A5C85"/>
    <w:rsid w:val="007A5F00"/>
    <w:rsid w:val="007A6150"/>
    <w:rsid w:val="007A617C"/>
    <w:rsid w:val="007A68A5"/>
    <w:rsid w:val="007A692F"/>
    <w:rsid w:val="007A7499"/>
    <w:rsid w:val="007A7FF1"/>
    <w:rsid w:val="007B032A"/>
    <w:rsid w:val="007B0A4B"/>
    <w:rsid w:val="007B0B7C"/>
    <w:rsid w:val="007B12B3"/>
    <w:rsid w:val="007B1919"/>
    <w:rsid w:val="007B1DF4"/>
    <w:rsid w:val="007B1F75"/>
    <w:rsid w:val="007B23C8"/>
    <w:rsid w:val="007B2CCD"/>
    <w:rsid w:val="007B31CC"/>
    <w:rsid w:val="007B3D2D"/>
    <w:rsid w:val="007B4475"/>
    <w:rsid w:val="007B4CDD"/>
    <w:rsid w:val="007B50AE"/>
    <w:rsid w:val="007B51DF"/>
    <w:rsid w:val="007B557D"/>
    <w:rsid w:val="007B58D8"/>
    <w:rsid w:val="007B6837"/>
    <w:rsid w:val="007B6842"/>
    <w:rsid w:val="007B6EFC"/>
    <w:rsid w:val="007B75A4"/>
    <w:rsid w:val="007C022A"/>
    <w:rsid w:val="007C05DD"/>
    <w:rsid w:val="007C08B5"/>
    <w:rsid w:val="007C2EB0"/>
    <w:rsid w:val="007C3D18"/>
    <w:rsid w:val="007C3EA9"/>
    <w:rsid w:val="007C41EF"/>
    <w:rsid w:val="007C42F1"/>
    <w:rsid w:val="007C4B8C"/>
    <w:rsid w:val="007C5807"/>
    <w:rsid w:val="007C5E1C"/>
    <w:rsid w:val="007C60BF"/>
    <w:rsid w:val="007C6A07"/>
    <w:rsid w:val="007C70DB"/>
    <w:rsid w:val="007C7243"/>
    <w:rsid w:val="007C75A1"/>
    <w:rsid w:val="007C77A5"/>
    <w:rsid w:val="007D04E5"/>
    <w:rsid w:val="007D08A8"/>
    <w:rsid w:val="007D0DFF"/>
    <w:rsid w:val="007D316A"/>
    <w:rsid w:val="007D3294"/>
    <w:rsid w:val="007D33B8"/>
    <w:rsid w:val="007D3612"/>
    <w:rsid w:val="007D3C83"/>
    <w:rsid w:val="007D48F2"/>
    <w:rsid w:val="007D5119"/>
    <w:rsid w:val="007D5447"/>
    <w:rsid w:val="007D5734"/>
    <w:rsid w:val="007D5901"/>
    <w:rsid w:val="007D5D0F"/>
    <w:rsid w:val="007D5F7F"/>
    <w:rsid w:val="007D600F"/>
    <w:rsid w:val="007D7246"/>
    <w:rsid w:val="007D7526"/>
    <w:rsid w:val="007D7A08"/>
    <w:rsid w:val="007D7BC1"/>
    <w:rsid w:val="007E04D1"/>
    <w:rsid w:val="007E0AE8"/>
    <w:rsid w:val="007E1D8C"/>
    <w:rsid w:val="007E200B"/>
    <w:rsid w:val="007E2C0C"/>
    <w:rsid w:val="007E34BE"/>
    <w:rsid w:val="007E3C81"/>
    <w:rsid w:val="007E460D"/>
    <w:rsid w:val="007E4610"/>
    <w:rsid w:val="007E4715"/>
    <w:rsid w:val="007E4E87"/>
    <w:rsid w:val="007E505B"/>
    <w:rsid w:val="007E53B2"/>
    <w:rsid w:val="007E5432"/>
    <w:rsid w:val="007E5FF2"/>
    <w:rsid w:val="007E63AD"/>
    <w:rsid w:val="007E66AF"/>
    <w:rsid w:val="007E6A59"/>
    <w:rsid w:val="007E7091"/>
    <w:rsid w:val="007E7D67"/>
    <w:rsid w:val="007F0323"/>
    <w:rsid w:val="007F0330"/>
    <w:rsid w:val="007F1047"/>
    <w:rsid w:val="007F1513"/>
    <w:rsid w:val="007F1D39"/>
    <w:rsid w:val="007F2AB3"/>
    <w:rsid w:val="007F3D0C"/>
    <w:rsid w:val="007F499C"/>
    <w:rsid w:val="007F4DB7"/>
    <w:rsid w:val="007F5758"/>
    <w:rsid w:val="007F59BF"/>
    <w:rsid w:val="007F7395"/>
    <w:rsid w:val="007F7EC9"/>
    <w:rsid w:val="008001CA"/>
    <w:rsid w:val="008001F5"/>
    <w:rsid w:val="00800A13"/>
    <w:rsid w:val="00801980"/>
    <w:rsid w:val="00802ED4"/>
    <w:rsid w:val="008032AE"/>
    <w:rsid w:val="008032EE"/>
    <w:rsid w:val="008034EF"/>
    <w:rsid w:val="00803516"/>
    <w:rsid w:val="00803596"/>
    <w:rsid w:val="00803F18"/>
    <w:rsid w:val="00803FAE"/>
    <w:rsid w:val="00804464"/>
    <w:rsid w:val="008047A5"/>
    <w:rsid w:val="00805346"/>
    <w:rsid w:val="00805A7D"/>
    <w:rsid w:val="00805C0C"/>
    <w:rsid w:val="00805C59"/>
    <w:rsid w:val="00805C73"/>
    <w:rsid w:val="00805EA4"/>
    <w:rsid w:val="0080605F"/>
    <w:rsid w:val="008070AB"/>
    <w:rsid w:val="008070AE"/>
    <w:rsid w:val="008074E7"/>
    <w:rsid w:val="00807786"/>
    <w:rsid w:val="008077C3"/>
    <w:rsid w:val="00807B04"/>
    <w:rsid w:val="00807B6E"/>
    <w:rsid w:val="008108D9"/>
    <w:rsid w:val="0081146D"/>
    <w:rsid w:val="008114F6"/>
    <w:rsid w:val="0081167A"/>
    <w:rsid w:val="00811B24"/>
    <w:rsid w:val="00811DD0"/>
    <w:rsid w:val="00811DD6"/>
    <w:rsid w:val="00811FCB"/>
    <w:rsid w:val="00812250"/>
    <w:rsid w:val="008131DF"/>
    <w:rsid w:val="00813489"/>
    <w:rsid w:val="008135C5"/>
    <w:rsid w:val="00813696"/>
    <w:rsid w:val="008137D0"/>
    <w:rsid w:val="008146B1"/>
    <w:rsid w:val="00814734"/>
    <w:rsid w:val="008148B9"/>
    <w:rsid w:val="00814B40"/>
    <w:rsid w:val="00814F71"/>
    <w:rsid w:val="0081578F"/>
    <w:rsid w:val="008158D6"/>
    <w:rsid w:val="0081718A"/>
    <w:rsid w:val="00817196"/>
    <w:rsid w:val="00817F03"/>
    <w:rsid w:val="00820259"/>
    <w:rsid w:val="00821768"/>
    <w:rsid w:val="00821B25"/>
    <w:rsid w:val="00822551"/>
    <w:rsid w:val="00822F09"/>
    <w:rsid w:val="008235DB"/>
    <w:rsid w:val="00823926"/>
    <w:rsid w:val="00824041"/>
    <w:rsid w:val="0082439A"/>
    <w:rsid w:val="00824AB4"/>
    <w:rsid w:val="00824C5A"/>
    <w:rsid w:val="00825C42"/>
    <w:rsid w:val="00825D25"/>
    <w:rsid w:val="00827812"/>
    <w:rsid w:val="00827BD6"/>
    <w:rsid w:val="00827D6F"/>
    <w:rsid w:val="00827F28"/>
    <w:rsid w:val="00830940"/>
    <w:rsid w:val="00830F8C"/>
    <w:rsid w:val="008319D1"/>
    <w:rsid w:val="00832350"/>
    <w:rsid w:val="00832690"/>
    <w:rsid w:val="0083319E"/>
    <w:rsid w:val="008331BF"/>
    <w:rsid w:val="0083350F"/>
    <w:rsid w:val="00833752"/>
    <w:rsid w:val="008337A5"/>
    <w:rsid w:val="00833D6A"/>
    <w:rsid w:val="0083410F"/>
    <w:rsid w:val="008341C1"/>
    <w:rsid w:val="008342EB"/>
    <w:rsid w:val="00834654"/>
    <w:rsid w:val="00834B8A"/>
    <w:rsid w:val="00834CB3"/>
    <w:rsid w:val="008357B5"/>
    <w:rsid w:val="0083592A"/>
    <w:rsid w:val="00835BC0"/>
    <w:rsid w:val="00835BE9"/>
    <w:rsid w:val="0083647B"/>
    <w:rsid w:val="00836C77"/>
    <w:rsid w:val="008376AC"/>
    <w:rsid w:val="008401B5"/>
    <w:rsid w:val="00840F07"/>
    <w:rsid w:val="00840F79"/>
    <w:rsid w:val="008413C1"/>
    <w:rsid w:val="00841994"/>
    <w:rsid w:val="00842717"/>
    <w:rsid w:val="0084272C"/>
    <w:rsid w:val="008427B2"/>
    <w:rsid w:val="00842947"/>
    <w:rsid w:val="008430CE"/>
    <w:rsid w:val="008437A6"/>
    <w:rsid w:val="00843CD0"/>
    <w:rsid w:val="008441EB"/>
    <w:rsid w:val="00844270"/>
    <w:rsid w:val="00844435"/>
    <w:rsid w:val="008444E8"/>
    <w:rsid w:val="00844AB0"/>
    <w:rsid w:val="00844DA9"/>
    <w:rsid w:val="00844E80"/>
    <w:rsid w:val="00844EAE"/>
    <w:rsid w:val="0084544D"/>
    <w:rsid w:val="00846AB2"/>
    <w:rsid w:val="00846EA7"/>
    <w:rsid w:val="00846FE7"/>
    <w:rsid w:val="00847662"/>
    <w:rsid w:val="00847FC0"/>
    <w:rsid w:val="008505E3"/>
    <w:rsid w:val="00850E69"/>
    <w:rsid w:val="00851029"/>
    <w:rsid w:val="0085160B"/>
    <w:rsid w:val="0085198A"/>
    <w:rsid w:val="00851A2B"/>
    <w:rsid w:val="00852029"/>
    <w:rsid w:val="008529C4"/>
    <w:rsid w:val="00852C65"/>
    <w:rsid w:val="00852CB0"/>
    <w:rsid w:val="00853C27"/>
    <w:rsid w:val="00853ECB"/>
    <w:rsid w:val="00854593"/>
    <w:rsid w:val="0085635B"/>
    <w:rsid w:val="00856911"/>
    <w:rsid w:val="00856946"/>
    <w:rsid w:val="00856C65"/>
    <w:rsid w:val="008601EE"/>
    <w:rsid w:val="008604DA"/>
    <w:rsid w:val="00860815"/>
    <w:rsid w:val="00860F97"/>
    <w:rsid w:val="0086107E"/>
    <w:rsid w:val="008618B1"/>
    <w:rsid w:val="008627F5"/>
    <w:rsid w:val="00862BD3"/>
    <w:rsid w:val="00862C7F"/>
    <w:rsid w:val="008633D6"/>
    <w:rsid w:val="00863990"/>
    <w:rsid w:val="008647CA"/>
    <w:rsid w:val="00864F12"/>
    <w:rsid w:val="00865EE4"/>
    <w:rsid w:val="00866451"/>
    <w:rsid w:val="00866D9E"/>
    <w:rsid w:val="00867756"/>
    <w:rsid w:val="008677FD"/>
    <w:rsid w:val="00867C81"/>
    <w:rsid w:val="008706D4"/>
    <w:rsid w:val="0087085C"/>
    <w:rsid w:val="00870E55"/>
    <w:rsid w:val="00870F8A"/>
    <w:rsid w:val="008719A4"/>
    <w:rsid w:val="00871BA6"/>
    <w:rsid w:val="00871CD8"/>
    <w:rsid w:val="00871D23"/>
    <w:rsid w:val="00871DE1"/>
    <w:rsid w:val="00871E03"/>
    <w:rsid w:val="008726A9"/>
    <w:rsid w:val="00872C1D"/>
    <w:rsid w:val="008732FC"/>
    <w:rsid w:val="00874312"/>
    <w:rsid w:val="0087437C"/>
    <w:rsid w:val="00874552"/>
    <w:rsid w:val="00874AC5"/>
    <w:rsid w:val="008752BE"/>
    <w:rsid w:val="00875545"/>
    <w:rsid w:val="00875B6E"/>
    <w:rsid w:val="00875CD7"/>
    <w:rsid w:val="0087620D"/>
    <w:rsid w:val="00876B4D"/>
    <w:rsid w:val="0087719C"/>
    <w:rsid w:val="00877F18"/>
    <w:rsid w:val="008803DE"/>
    <w:rsid w:val="00880DED"/>
    <w:rsid w:val="00880FB5"/>
    <w:rsid w:val="0088140C"/>
    <w:rsid w:val="00881CC0"/>
    <w:rsid w:val="008829CC"/>
    <w:rsid w:val="008836E9"/>
    <w:rsid w:val="00883C8A"/>
    <w:rsid w:val="008848DC"/>
    <w:rsid w:val="00884A66"/>
    <w:rsid w:val="00885026"/>
    <w:rsid w:val="0088523D"/>
    <w:rsid w:val="0088580E"/>
    <w:rsid w:val="00886143"/>
    <w:rsid w:val="00886254"/>
    <w:rsid w:val="008865F3"/>
    <w:rsid w:val="0088680D"/>
    <w:rsid w:val="00886CDB"/>
    <w:rsid w:val="00890042"/>
    <w:rsid w:val="008901AA"/>
    <w:rsid w:val="008909A9"/>
    <w:rsid w:val="00890AC3"/>
    <w:rsid w:val="00891411"/>
    <w:rsid w:val="0089155C"/>
    <w:rsid w:val="00891B08"/>
    <w:rsid w:val="0089289F"/>
    <w:rsid w:val="0089296E"/>
    <w:rsid w:val="00893585"/>
    <w:rsid w:val="008937C3"/>
    <w:rsid w:val="00893EAA"/>
    <w:rsid w:val="008941E3"/>
    <w:rsid w:val="008944F5"/>
    <w:rsid w:val="00894999"/>
    <w:rsid w:val="008949E6"/>
    <w:rsid w:val="00894A88"/>
    <w:rsid w:val="00894B26"/>
    <w:rsid w:val="00894B44"/>
    <w:rsid w:val="00894C0B"/>
    <w:rsid w:val="0089528D"/>
    <w:rsid w:val="00895386"/>
    <w:rsid w:val="00895552"/>
    <w:rsid w:val="00895720"/>
    <w:rsid w:val="00895EA9"/>
    <w:rsid w:val="00895FC5"/>
    <w:rsid w:val="00896393"/>
    <w:rsid w:val="008968B0"/>
    <w:rsid w:val="00896AAA"/>
    <w:rsid w:val="008979DE"/>
    <w:rsid w:val="008A08B5"/>
    <w:rsid w:val="008A12CC"/>
    <w:rsid w:val="008A136A"/>
    <w:rsid w:val="008A169D"/>
    <w:rsid w:val="008A21FF"/>
    <w:rsid w:val="008A2AB1"/>
    <w:rsid w:val="008A2BFF"/>
    <w:rsid w:val="008A2CE2"/>
    <w:rsid w:val="008A30AC"/>
    <w:rsid w:val="008A31DB"/>
    <w:rsid w:val="008A3730"/>
    <w:rsid w:val="008A3947"/>
    <w:rsid w:val="008A405A"/>
    <w:rsid w:val="008A41CB"/>
    <w:rsid w:val="008A44B8"/>
    <w:rsid w:val="008A4786"/>
    <w:rsid w:val="008A47D1"/>
    <w:rsid w:val="008A487C"/>
    <w:rsid w:val="008A51A8"/>
    <w:rsid w:val="008A54C7"/>
    <w:rsid w:val="008A56BF"/>
    <w:rsid w:val="008A5D5D"/>
    <w:rsid w:val="008A5F92"/>
    <w:rsid w:val="008A626C"/>
    <w:rsid w:val="008A6836"/>
    <w:rsid w:val="008A7281"/>
    <w:rsid w:val="008A77D8"/>
    <w:rsid w:val="008A7B95"/>
    <w:rsid w:val="008B0236"/>
    <w:rsid w:val="008B030B"/>
    <w:rsid w:val="008B0483"/>
    <w:rsid w:val="008B07B0"/>
    <w:rsid w:val="008B120C"/>
    <w:rsid w:val="008B1843"/>
    <w:rsid w:val="008B1975"/>
    <w:rsid w:val="008B216D"/>
    <w:rsid w:val="008B274F"/>
    <w:rsid w:val="008B27EA"/>
    <w:rsid w:val="008B2C5E"/>
    <w:rsid w:val="008B40A7"/>
    <w:rsid w:val="008B4658"/>
    <w:rsid w:val="008B51A0"/>
    <w:rsid w:val="008B56B4"/>
    <w:rsid w:val="008B592A"/>
    <w:rsid w:val="008B5CA3"/>
    <w:rsid w:val="008B5D96"/>
    <w:rsid w:val="008B5E4D"/>
    <w:rsid w:val="008B6417"/>
    <w:rsid w:val="008B6602"/>
    <w:rsid w:val="008B6E3F"/>
    <w:rsid w:val="008B7A9A"/>
    <w:rsid w:val="008B7B5C"/>
    <w:rsid w:val="008C00E4"/>
    <w:rsid w:val="008C0166"/>
    <w:rsid w:val="008C0C99"/>
    <w:rsid w:val="008C0EED"/>
    <w:rsid w:val="008C0F06"/>
    <w:rsid w:val="008C12B4"/>
    <w:rsid w:val="008C166E"/>
    <w:rsid w:val="008C1A3F"/>
    <w:rsid w:val="008C2017"/>
    <w:rsid w:val="008C26E7"/>
    <w:rsid w:val="008C2C65"/>
    <w:rsid w:val="008C2E6E"/>
    <w:rsid w:val="008C3019"/>
    <w:rsid w:val="008C35D3"/>
    <w:rsid w:val="008C3A9F"/>
    <w:rsid w:val="008C3D3D"/>
    <w:rsid w:val="008C417F"/>
    <w:rsid w:val="008C4958"/>
    <w:rsid w:val="008C4BAA"/>
    <w:rsid w:val="008C4C7E"/>
    <w:rsid w:val="008C4CBF"/>
    <w:rsid w:val="008C5605"/>
    <w:rsid w:val="008C58EE"/>
    <w:rsid w:val="008C5ACC"/>
    <w:rsid w:val="008C5F00"/>
    <w:rsid w:val="008C62F6"/>
    <w:rsid w:val="008C6926"/>
    <w:rsid w:val="008C6AE8"/>
    <w:rsid w:val="008C70F5"/>
    <w:rsid w:val="008C712F"/>
    <w:rsid w:val="008C7573"/>
    <w:rsid w:val="008C7C9A"/>
    <w:rsid w:val="008C7FBC"/>
    <w:rsid w:val="008D00A5"/>
    <w:rsid w:val="008D014F"/>
    <w:rsid w:val="008D19BD"/>
    <w:rsid w:val="008D1CFB"/>
    <w:rsid w:val="008D2A99"/>
    <w:rsid w:val="008D323B"/>
    <w:rsid w:val="008D3455"/>
    <w:rsid w:val="008D34F1"/>
    <w:rsid w:val="008D39D8"/>
    <w:rsid w:val="008D3C33"/>
    <w:rsid w:val="008D3D86"/>
    <w:rsid w:val="008D4016"/>
    <w:rsid w:val="008D459C"/>
    <w:rsid w:val="008D5960"/>
    <w:rsid w:val="008D59AA"/>
    <w:rsid w:val="008D5A59"/>
    <w:rsid w:val="008D6D1A"/>
    <w:rsid w:val="008D6E2A"/>
    <w:rsid w:val="008D7164"/>
    <w:rsid w:val="008D7561"/>
    <w:rsid w:val="008E065E"/>
    <w:rsid w:val="008E0927"/>
    <w:rsid w:val="008E09B8"/>
    <w:rsid w:val="008E0C7D"/>
    <w:rsid w:val="008E18E5"/>
    <w:rsid w:val="008E1909"/>
    <w:rsid w:val="008E1B06"/>
    <w:rsid w:val="008E1FA4"/>
    <w:rsid w:val="008E250B"/>
    <w:rsid w:val="008E27BF"/>
    <w:rsid w:val="008E2A49"/>
    <w:rsid w:val="008E2F3B"/>
    <w:rsid w:val="008E334C"/>
    <w:rsid w:val="008E3F32"/>
    <w:rsid w:val="008E5054"/>
    <w:rsid w:val="008E520D"/>
    <w:rsid w:val="008E5330"/>
    <w:rsid w:val="008E54C5"/>
    <w:rsid w:val="008E56E0"/>
    <w:rsid w:val="008E59B5"/>
    <w:rsid w:val="008E5D55"/>
    <w:rsid w:val="008E5F97"/>
    <w:rsid w:val="008E795D"/>
    <w:rsid w:val="008E7BC7"/>
    <w:rsid w:val="008E7C77"/>
    <w:rsid w:val="008E7CDB"/>
    <w:rsid w:val="008F00EB"/>
    <w:rsid w:val="008F01DD"/>
    <w:rsid w:val="008F1C4E"/>
    <w:rsid w:val="008F1EAB"/>
    <w:rsid w:val="008F2CEF"/>
    <w:rsid w:val="008F33DC"/>
    <w:rsid w:val="008F3773"/>
    <w:rsid w:val="008F3A27"/>
    <w:rsid w:val="008F3B35"/>
    <w:rsid w:val="008F3FD8"/>
    <w:rsid w:val="008F46F1"/>
    <w:rsid w:val="008F477F"/>
    <w:rsid w:val="008F5D99"/>
    <w:rsid w:val="008F6489"/>
    <w:rsid w:val="008F6A9C"/>
    <w:rsid w:val="008F6AF5"/>
    <w:rsid w:val="008F6E2B"/>
    <w:rsid w:val="008F7308"/>
    <w:rsid w:val="008F7484"/>
    <w:rsid w:val="008F7C91"/>
    <w:rsid w:val="008F7F71"/>
    <w:rsid w:val="009000B3"/>
    <w:rsid w:val="00900752"/>
    <w:rsid w:val="00900BED"/>
    <w:rsid w:val="00900C59"/>
    <w:rsid w:val="00901A32"/>
    <w:rsid w:val="00901B09"/>
    <w:rsid w:val="00901C5B"/>
    <w:rsid w:val="00902350"/>
    <w:rsid w:val="009024A9"/>
    <w:rsid w:val="00902ABD"/>
    <w:rsid w:val="00902B67"/>
    <w:rsid w:val="0090308E"/>
    <w:rsid w:val="0090312D"/>
    <w:rsid w:val="0090336B"/>
    <w:rsid w:val="0090354E"/>
    <w:rsid w:val="00903B8F"/>
    <w:rsid w:val="00904170"/>
    <w:rsid w:val="009053AA"/>
    <w:rsid w:val="00905C2B"/>
    <w:rsid w:val="00906939"/>
    <w:rsid w:val="00906BC3"/>
    <w:rsid w:val="00907035"/>
    <w:rsid w:val="009070F5"/>
    <w:rsid w:val="0090728A"/>
    <w:rsid w:val="00907B22"/>
    <w:rsid w:val="00907C84"/>
    <w:rsid w:val="00907FA9"/>
    <w:rsid w:val="00910B7D"/>
    <w:rsid w:val="00910F75"/>
    <w:rsid w:val="009119C9"/>
    <w:rsid w:val="00911D8C"/>
    <w:rsid w:val="00911DFB"/>
    <w:rsid w:val="0091201D"/>
    <w:rsid w:val="00912B8F"/>
    <w:rsid w:val="00912D86"/>
    <w:rsid w:val="0091329B"/>
    <w:rsid w:val="00913881"/>
    <w:rsid w:val="009139D9"/>
    <w:rsid w:val="0091428A"/>
    <w:rsid w:val="00914AD8"/>
    <w:rsid w:val="00914DA1"/>
    <w:rsid w:val="00914E07"/>
    <w:rsid w:val="00914E26"/>
    <w:rsid w:val="00915031"/>
    <w:rsid w:val="00915F01"/>
    <w:rsid w:val="00916079"/>
    <w:rsid w:val="009163FB"/>
    <w:rsid w:val="009170C8"/>
    <w:rsid w:val="00917709"/>
    <w:rsid w:val="0091779D"/>
    <w:rsid w:val="00917CE9"/>
    <w:rsid w:val="009201F8"/>
    <w:rsid w:val="0092075B"/>
    <w:rsid w:val="00920B7B"/>
    <w:rsid w:val="00920BF2"/>
    <w:rsid w:val="00920C2E"/>
    <w:rsid w:val="009213F4"/>
    <w:rsid w:val="00921FDC"/>
    <w:rsid w:val="00922010"/>
    <w:rsid w:val="00922662"/>
    <w:rsid w:val="009236B3"/>
    <w:rsid w:val="0092376C"/>
    <w:rsid w:val="00923793"/>
    <w:rsid w:val="00924097"/>
    <w:rsid w:val="009246AC"/>
    <w:rsid w:val="00925142"/>
    <w:rsid w:val="00925305"/>
    <w:rsid w:val="00925A5E"/>
    <w:rsid w:val="00926C00"/>
    <w:rsid w:val="00926CD4"/>
    <w:rsid w:val="00926E42"/>
    <w:rsid w:val="00926E90"/>
    <w:rsid w:val="00927FA0"/>
    <w:rsid w:val="0093009C"/>
    <w:rsid w:val="009304EE"/>
    <w:rsid w:val="009308A9"/>
    <w:rsid w:val="00930F2E"/>
    <w:rsid w:val="00930F30"/>
    <w:rsid w:val="0093118E"/>
    <w:rsid w:val="00931BD9"/>
    <w:rsid w:val="00932505"/>
    <w:rsid w:val="009332CF"/>
    <w:rsid w:val="00933303"/>
    <w:rsid w:val="00933A81"/>
    <w:rsid w:val="009344A7"/>
    <w:rsid w:val="009345C7"/>
    <w:rsid w:val="009365B4"/>
    <w:rsid w:val="009368F3"/>
    <w:rsid w:val="009369CA"/>
    <w:rsid w:val="00936AB3"/>
    <w:rsid w:val="009371FB"/>
    <w:rsid w:val="009375FF"/>
    <w:rsid w:val="009401D9"/>
    <w:rsid w:val="0094059B"/>
    <w:rsid w:val="00940886"/>
    <w:rsid w:val="00940962"/>
    <w:rsid w:val="00940976"/>
    <w:rsid w:val="009410AC"/>
    <w:rsid w:val="00941495"/>
    <w:rsid w:val="00941636"/>
    <w:rsid w:val="009417F5"/>
    <w:rsid w:val="00942A14"/>
    <w:rsid w:val="00943164"/>
    <w:rsid w:val="00943742"/>
    <w:rsid w:val="009439FE"/>
    <w:rsid w:val="00944278"/>
    <w:rsid w:val="009448AD"/>
    <w:rsid w:val="00944A75"/>
    <w:rsid w:val="00945663"/>
    <w:rsid w:val="00945BB5"/>
    <w:rsid w:val="00945C05"/>
    <w:rsid w:val="00946891"/>
    <w:rsid w:val="00946945"/>
    <w:rsid w:val="00946F8B"/>
    <w:rsid w:val="00947608"/>
    <w:rsid w:val="00947713"/>
    <w:rsid w:val="00947774"/>
    <w:rsid w:val="00947940"/>
    <w:rsid w:val="00947BF0"/>
    <w:rsid w:val="009508DA"/>
    <w:rsid w:val="00950B4F"/>
    <w:rsid w:val="00950D58"/>
    <w:rsid w:val="00950DE7"/>
    <w:rsid w:val="009511D5"/>
    <w:rsid w:val="009512A1"/>
    <w:rsid w:val="00951931"/>
    <w:rsid w:val="00951E97"/>
    <w:rsid w:val="0095235F"/>
    <w:rsid w:val="00952AE5"/>
    <w:rsid w:val="00952B65"/>
    <w:rsid w:val="009530D0"/>
    <w:rsid w:val="00953139"/>
    <w:rsid w:val="009536FE"/>
    <w:rsid w:val="009537E7"/>
    <w:rsid w:val="00953920"/>
    <w:rsid w:val="00953C4D"/>
    <w:rsid w:val="00953D47"/>
    <w:rsid w:val="00954438"/>
    <w:rsid w:val="00954743"/>
    <w:rsid w:val="00954F4F"/>
    <w:rsid w:val="009560B8"/>
    <w:rsid w:val="009560C9"/>
    <w:rsid w:val="00956242"/>
    <w:rsid w:val="0095634C"/>
    <w:rsid w:val="0095681E"/>
    <w:rsid w:val="00956B1D"/>
    <w:rsid w:val="00956FD2"/>
    <w:rsid w:val="00957117"/>
    <w:rsid w:val="0095712D"/>
    <w:rsid w:val="009572D4"/>
    <w:rsid w:val="009579AB"/>
    <w:rsid w:val="0096087C"/>
    <w:rsid w:val="00961274"/>
    <w:rsid w:val="009616C0"/>
    <w:rsid w:val="00961921"/>
    <w:rsid w:val="00961944"/>
    <w:rsid w:val="00961EE0"/>
    <w:rsid w:val="0096202F"/>
    <w:rsid w:val="0096295F"/>
    <w:rsid w:val="00962960"/>
    <w:rsid w:val="00962BCC"/>
    <w:rsid w:val="00962FAE"/>
    <w:rsid w:val="0096302D"/>
    <w:rsid w:val="009634A6"/>
    <w:rsid w:val="009638CD"/>
    <w:rsid w:val="0096430A"/>
    <w:rsid w:val="00964875"/>
    <w:rsid w:val="00964BB0"/>
    <w:rsid w:val="00964D87"/>
    <w:rsid w:val="00964DC7"/>
    <w:rsid w:val="00965277"/>
    <w:rsid w:val="0096554B"/>
    <w:rsid w:val="0096584A"/>
    <w:rsid w:val="0096642A"/>
    <w:rsid w:val="00966779"/>
    <w:rsid w:val="009668F0"/>
    <w:rsid w:val="00966BB8"/>
    <w:rsid w:val="00967480"/>
    <w:rsid w:val="009674FC"/>
    <w:rsid w:val="0096797B"/>
    <w:rsid w:val="009700FB"/>
    <w:rsid w:val="00970457"/>
    <w:rsid w:val="00970F48"/>
    <w:rsid w:val="009719A0"/>
    <w:rsid w:val="00971C9B"/>
    <w:rsid w:val="00971F08"/>
    <w:rsid w:val="0097243E"/>
    <w:rsid w:val="00972A8C"/>
    <w:rsid w:val="00972AB1"/>
    <w:rsid w:val="00972CDB"/>
    <w:rsid w:val="00973400"/>
    <w:rsid w:val="00973593"/>
    <w:rsid w:val="00973831"/>
    <w:rsid w:val="00974380"/>
    <w:rsid w:val="009746A2"/>
    <w:rsid w:val="009747F5"/>
    <w:rsid w:val="00974F52"/>
    <w:rsid w:val="00975542"/>
    <w:rsid w:val="00975A8D"/>
    <w:rsid w:val="00975D4D"/>
    <w:rsid w:val="00975E72"/>
    <w:rsid w:val="0097603D"/>
    <w:rsid w:val="00976297"/>
    <w:rsid w:val="00976949"/>
    <w:rsid w:val="00976E36"/>
    <w:rsid w:val="00977390"/>
    <w:rsid w:val="00980477"/>
    <w:rsid w:val="00980736"/>
    <w:rsid w:val="00981C87"/>
    <w:rsid w:val="00982320"/>
    <w:rsid w:val="00982D50"/>
    <w:rsid w:val="00983141"/>
    <w:rsid w:val="00984079"/>
    <w:rsid w:val="00984486"/>
    <w:rsid w:val="00984F6E"/>
    <w:rsid w:val="00985253"/>
    <w:rsid w:val="009853B3"/>
    <w:rsid w:val="00987226"/>
    <w:rsid w:val="009875E5"/>
    <w:rsid w:val="00990630"/>
    <w:rsid w:val="00990876"/>
    <w:rsid w:val="0099094B"/>
    <w:rsid w:val="00991570"/>
    <w:rsid w:val="00991761"/>
    <w:rsid w:val="00991B8B"/>
    <w:rsid w:val="00992FED"/>
    <w:rsid w:val="00993027"/>
    <w:rsid w:val="00993653"/>
    <w:rsid w:val="0099365B"/>
    <w:rsid w:val="00993811"/>
    <w:rsid w:val="00993EED"/>
    <w:rsid w:val="00994DCA"/>
    <w:rsid w:val="00994FCD"/>
    <w:rsid w:val="009951EA"/>
    <w:rsid w:val="0099564D"/>
    <w:rsid w:val="00995769"/>
    <w:rsid w:val="009959E0"/>
    <w:rsid w:val="00995EFA"/>
    <w:rsid w:val="009960EC"/>
    <w:rsid w:val="0099614F"/>
    <w:rsid w:val="0099630C"/>
    <w:rsid w:val="00996773"/>
    <w:rsid w:val="009970DD"/>
    <w:rsid w:val="009974E9"/>
    <w:rsid w:val="00997B2C"/>
    <w:rsid w:val="009A042F"/>
    <w:rsid w:val="009A0510"/>
    <w:rsid w:val="009A0C5C"/>
    <w:rsid w:val="009A0F87"/>
    <w:rsid w:val="009A0FBA"/>
    <w:rsid w:val="009A10D1"/>
    <w:rsid w:val="009A15B4"/>
    <w:rsid w:val="009A1601"/>
    <w:rsid w:val="009A1A3E"/>
    <w:rsid w:val="009A1AD7"/>
    <w:rsid w:val="009A1B97"/>
    <w:rsid w:val="009A1BE1"/>
    <w:rsid w:val="009A2000"/>
    <w:rsid w:val="009A2FAB"/>
    <w:rsid w:val="009A30CF"/>
    <w:rsid w:val="009A32B3"/>
    <w:rsid w:val="009A331C"/>
    <w:rsid w:val="009A3619"/>
    <w:rsid w:val="009A3776"/>
    <w:rsid w:val="009A3BB6"/>
    <w:rsid w:val="009A4481"/>
    <w:rsid w:val="009A462D"/>
    <w:rsid w:val="009A4F77"/>
    <w:rsid w:val="009A563E"/>
    <w:rsid w:val="009A5CBA"/>
    <w:rsid w:val="009A6FB2"/>
    <w:rsid w:val="009A7FF5"/>
    <w:rsid w:val="009B0337"/>
    <w:rsid w:val="009B078D"/>
    <w:rsid w:val="009B09CB"/>
    <w:rsid w:val="009B09D2"/>
    <w:rsid w:val="009B0D2C"/>
    <w:rsid w:val="009B0EAE"/>
    <w:rsid w:val="009B1F30"/>
    <w:rsid w:val="009B2AAE"/>
    <w:rsid w:val="009B2D7D"/>
    <w:rsid w:val="009B348C"/>
    <w:rsid w:val="009B3AC2"/>
    <w:rsid w:val="009B3DCA"/>
    <w:rsid w:val="009B4781"/>
    <w:rsid w:val="009B4A08"/>
    <w:rsid w:val="009B4DD7"/>
    <w:rsid w:val="009B4DF4"/>
    <w:rsid w:val="009B555D"/>
    <w:rsid w:val="009B564E"/>
    <w:rsid w:val="009B59B1"/>
    <w:rsid w:val="009B64CC"/>
    <w:rsid w:val="009B6B4C"/>
    <w:rsid w:val="009B7E87"/>
    <w:rsid w:val="009C0169"/>
    <w:rsid w:val="009C024F"/>
    <w:rsid w:val="009C059C"/>
    <w:rsid w:val="009C0A8E"/>
    <w:rsid w:val="009C0CC4"/>
    <w:rsid w:val="009C119C"/>
    <w:rsid w:val="009C3393"/>
    <w:rsid w:val="009C3794"/>
    <w:rsid w:val="009C3949"/>
    <w:rsid w:val="009C3ACF"/>
    <w:rsid w:val="009C403E"/>
    <w:rsid w:val="009C501A"/>
    <w:rsid w:val="009C65FC"/>
    <w:rsid w:val="009C72FA"/>
    <w:rsid w:val="009D01BD"/>
    <w:rsid w:val="009D0372"/>
    <w:rsid w:val="009D06C2"/>
    <w:rsid w:val="009D09FD"/>
    <w:rsid w:val="009D12F0"/>
    <w:rsid w:val="009D13E3"/>
    <w:rsid w:val="009D1CF7"/>
    <w:rsid w:val="009D2288"/>
    <w:rsid w:val="009D325E"/>
    <w:rsid w:val="009D36B9"/>
    <w:rsid w:val="009D39ED"/>
    <w:rsid w:val="009D44FD"/>
    <w:rsid w:val="009D4553"/>
    <w:rsid w:val="009D4D62"/>
    <w:rsid w:val="009D4FF0"/>
    <w:rsid w:val="009D5624"/>
    <w:rsid w:val="009D5CD6"/>
    <w:rsid w:val="009D687D"/>
    <w:rsid w:val="009D6BD6"/>
    <w:rsid w:val="009D6E4B"/>
    <w:rsid w:val="009D703C"/>
    <w:rsid w:val="009D708A"/>
    <w:rsid w:val="009D718F"/>
    <w:rsid w:val="009D7BE8"/>
    <w:rsid w:val="009D7CA5"/>
    <w:rsid w:val="009E04D8"/>
    <w:rsid w:val="009E055A"/>
    <w:rsid w:val="009E068F"/>
    <w:rsid w:val="009E06FA"/>
    <w:rsid w:val="009E0C7A"/>
    <w:rsid w:val="009E144F"/>
    <w:rsid w:val="009E14E0"/>
    <w:rsid w:val="009E1B4A"/>
    <w:rsid w:val="009E1BDA"/>
    <w:rsid w:val="009E2073"/>
    <w:rsid w:val="009E2875"/>
    <w:rsid w:val="009E30EE"/>
    <w:rsid w:val="009E319E"/>
    <w:rsid w:val="009E3322"/>
    <w:rsid w:val="009E35DB"/>
    <w:rsid w:val="009E3725"/>
    <w:rsid w:val="009E47A3"/>
    <w:rsid w:val="009E515C"/>
    <w:rsid w:val="009E5767"/>
    <w:rsid w:val="009E5C8F"/>
    <w:rsid w:val="009E6405"/>
    <w:rsid w:val="009E684C"/>
    <w:rsid w:val="009E6BDF"/>
    <w:rsid w:val="009E7368"/>
    <w:rsid w:val="009E780A"/>
    <w:rsid w:val="009E7AC4"/>
    <w:rsid w:val="009F03F5"/>
    <w:rsid w:val="009F0730"/>
    <w:rsid w:val="009F08F3"/>
    <w:rsid w:val="009F0E00"/>
    <w:rsid w:val="009F12DA"/>
    <w:rsid w:val="009F267E"/>
    <w:rsid w:val="009F2905"/>
    <w:rsid w:val="009F29C0"/>
    <w:rsid w:val="009F2BDC"/>
    <w:rsid w:val="009F2F7E"/>
    <w:rsid w:val="009F344F"/>
    <w:rsid w:val="009F3E1C"/>
    <w:rsid w:val="009F45ED"/>
    <w:rsid w:val="009F53F5"/>
    <w:rsid w:val="009F6378"/>
    <w:rsid w:val="009F732B"/>
    <w:rsid w:val="009F74CF"/>
    <w:rsid w:val="00A00765"/>
    <w:rsid w:val="00A00901"/>
    <w:rsid w:val="00A011D8"/>
    <w:rsid w:val="00A01458"/>
    <w:rsid w:val="00A01B58"/>
    <w:rsid w:val="00A02BFF"/>
    <w:rsid w:val="00A02E3C"/>
    <w:rsid w:val="00A03164"/>
    <w:rsid w:val="00A031D5"/>
    <w:rsid w:val="00A031D8"/>
    <w:rsid w:val="00A03FA8"/>
    <w:rsid w:val="00A04205"/>
    <w:rsid w:val="00A048A8"/>
    <w:rsid w:val="00A0494B"/>
    <w:rsid w:val="00A04F49"/>
    <w:rsid w:val="00A05062"/>
    <w:rsid w:val="00A051B2"/>
    <w:rsid w:val="00A051F7"/>
    <w:rsid w:val="00A06189"/>
    <w:rsid w:val="00A072CB"/>
    <w:rsid w:val="00A076F4"/>
    <w:rsid w:val="00A07C2C"/>
    <w:rsid w:val="00A07EC4"/>
    <w:rsid w:val="00A100B5"/>
    <w:rsid w:val="00A101D6"/>
    <w:rsid w:val="00A1045F"/>
    <w:rsid w:val="00A106FB"/>
    <w:rsid w:val="00A10BA3"/>
    <w:rsid w:val="00A10EB0"/>
    <w:rsid w:val="00A1138E"/>
    <w:rsid w:val="00A11568"/>
    <w:rsid w:val="00A11A5C"/>
    <w:rsid w:val="00A11DA0"/>
    <w:rsid w:val="00A127A7"/>
    <w:rsid w:val="00A12824"/>
    <w:rsid w:val="00A12F5B"/>
    <w:rsid w:val="00A130D5"/>
    <w:rsid w:val="00A139E5"/>
    <w:rsid w:val="00A13E38"/>
    <w:rsid w:val="00A13E54"/>
    <w:rsid w:val="00A15125"/>
    <w:rsid w:val="00A15312"/>
    <w:rsid w:val="00A1557D"/>
    <w:rsid w:val="00A15DB6"/>
    <w:rsid w:val="00A16737"/>
    <w:rsid w:val="00A1696B"/>
    <w:rsid w:val="00A16B53"/>
    <w:rsid w:val="00A17078"/>
    <w:rsid w:val="00A17EC9"/>
    <w:rsid w:val="00A17F63"/>
    <w:rsid w:val="00A2084E"/>
    <w:rsid w:val="00A208F4"/>
    <w:rsid w:val="00A2193B"/>
    <w:rsid w:val="00A21DB4"/>
    <w:rsid w:val="00A229CF"/>
    <w:rsid w:val="00A2351A"/>
    <w:rsid w:val="00A23582"/>
    <w:rsid w:val="00A2382A"/>
    <w:rsid w:val="00A2537E"/>
    <w:rsid w:val="00A257D6"/>
    <w:rsid w:val="00A2588A"/>
    <w:rsid w:val="00A25D11"/>
    <w:rsid w:val="00A25E0A"/>
    <w:rsid w:val="00A264A9"/>
    <w:rsid w:val="00A2677D"/>
    <w:rsid w:val="00A26DCF"/>
    <w:rsid w:val="00A26EB5"/>
    <w:rsid w:val="00A27060"/>
    <w:rsid w:val="00A27785"/>
    <w:rsid w:val="00A30187"/>
    <w:rsid w:val="00A30793"/>
    <w:rsid w:val="00A30BDD"/>
    <w:rsid w:val="00A30DC9"/>
    <w:rsid w:val="00A31913"/>
    <w:rsid w:val="00A32275"/>
    <w:rsid w:val="00A33474"/>
    <w:rsid w:val="00A34116"/>
    <w:rsid w:val="00A3448A"/>
    <w:rsid w:val="00A347BA"/>
    <w:rsid w:val="00A3481A"/>
    <w:rsid w:val="00A36297"/>
    <w:rsid w:val="00A36312"/>
    <w:rsid w:val="00A36903"/>
    <w:rsid w:val="00A37F80"/>
    <w:rsid w:val="00A400E9"/>
    <w:rsid w:val="00A419BE"/>
    <w:rsid w:val="00A41A72"/>
    <w:rsid w:val="00A41D0E"/>
    <w:rsid w:val="00A41E2B"/>
    <w:rsid w:val="00A42082"/>
    <w:rsid w:val="00A4252B"/>
    <w:rsid w:val="00A42561"/>
    <w:rsid w:val="00A433FA"/>
    <w:rsid w:val="00A4391A"/>
    <w:rsid w:val="00A44687"/>
    <w:rsid w:val="00A44ADE"/>
    <w:rsid w:val="00A44F75"/>
    <w:rsid w:val="00A451E7"/>
    <w:rsid w:val="00A455C3"/>
    <w:rsid w:val="00A457F8"/>
    <w:rsid w:val="00A45B74"/>
    <w:rsid w:val="00A46218"/>
    <w:rsid w:val="00A46F0A"/>
    <w:rsid w:val="00A47527"/>
    <w:rsid w:val="00A4793C"/>
    <w:rsid w:val="00A47A7A"/>
    <w:rsid w:val="00A47AAC"/>
    <w:rsid w:val="00A50152"/>
    <w:rsid w:val="00A503E7"/>
    <w:rsid w:val="00A515C3"/>
    <w:rsid w:val="00A51DA9"/>
    <w:rsid w:val="00A52B31"/>
    <w:rsid w:val="00A52E1D"/>
    <w:rsid w:val="00A53477"/>
    <w:rsid w:val="00A540E8"/>
    <w:rsid w:val="00A54946"/>
    <w:rsid w:val="00A55252"/>
    <w:rsid w:val="00A55766"/>
    <w:rsid w:val="00A55B64"/>
    <w:rsid w:val="00A56819"/>
    <w:rsid w:val="00A56D25"/>
    <w:rsid w:val="00A57103"/>
    <w:rsid w:val="00A5718B"/>
    <w:rsid w:val="00A57226"/>
    <w:rsid w:val="00A57BC6"/>
    <w:rsid w:val="00A57C13"/>
    <w:rsid w:val="00A6023D"/>
    <w:rsid w:val="00A605E2"/>
    <w:rsid w:val="00A605EA"/>
    <w:rsid w:val="00A60695"/>
    <w:rsid w:val="00A6079B"/>
    <w:rsid w:val="00A60862"/>
    <w:rsid w:val="00A60AA1"/>
    <w:rsid w:val="00A60C7D"/>
    <w:rsid w:val="00A60CA0"/>
    <w:rsid w:val="00A60CDD"/>
    <w:rsid w:val="00A61499"/>
    <w:rsid w:val="00A62766"/>
    <w:rsid w:val="00A6282D"/>
    <w:rsid w:val="00A628F3"/>
    <w:rsid w:val="00A62A77"/>
    <w:rsid w:val="00A62F72"/>
    <w:rsid w:val="00A6322A"/>
    <w:rsid w:val="00A63241"/>
    <w:rsid w:val="00A63483"/>
    <w:rsid w:val="00A63ABA"/>
    <w:rsid w:val="00A65062"/>
    <w:rsid w:val="00A657D7"/>
    <w:rsid w:val="00A657E8"/>
    <w:rsid w:val="00A65AA9"/>
    <w:rsid w:val="00A65C0F"/>
    <w:rsid w:val="00A660AC"/>
    <w:rsid w:val="00A66403"/>
    <w:rsid w:val="00A66E87"/>
    <w:rsid w:val="00A6799D"/>
    <w:rsid w:val="00A67E6C"/>
    <w:rsid w:val="00A67E80"/>
    <w:rsid w:val="00A70A1D"/>
    <w:rsid w:val="00A70B98"/>
    <w:rsid w:val="00A70C8D"/>
    <w:rsid w:val="00A71B60"/>
    <w:rsid w:val="00A71B99"/>
    <w:rsid w:val="00A71D48"/>
    <w:rsid w:val="00A720F1"/>
    <w:rsid w:val="00A72653"/>
    <w:rsid w:val="00A7339A"/>
    <w:rsid w:val="00A739D0"/>
    <w:rsid w:val="00A739E2"/>
    <w:rsid w:val="00A73D7E"/>
    <w:rsid w:val="00A73EF1"/>
    <w:rsid w:val="00A74146"/>
    <w:rsid w:val="00A74B53"/>
    <w:rsid w:val="00A74F4A"/>
    <w:rsid w:val="00A750A0"/>
    <w:rsid w:val="00A75468"/>
    <w:rsid w:val="00A76123"/>
    <w:rsid w:val="00A761D4"/>
    <w:rsid w:val="00A768A1"/>
    <w:rsid w:val="00A76B17"/>
    <w:rsid w:val="00A76B71"/>
    <w:rsid w:val="00A76BE3"/>
    <w:rsid w:val="00A76EF3"/>
    <w:rsid w:val="00A7738D"/>
    <w:rsid w:val="00A7768D"/>
    <w:rsid w:val="00A77E9C"/>
    <w:rsid w:val="00A77EC4"/>
    <w:rsid w:val="00A80202"/>
    <w:rsid w:val="00A81203"/>
    <w:rsid w:val="00A8132C"/>
    <w:rsid w:val="00A81D4E"/>
    <w:rsid w:val="00A81FD7"/>
    <w:rsid w:val="00A82283"/>
    <w:rsid w:val="00A82684"/>
    <w:rsid w:val="00A828F5"/>
    <w:rsid w:val="00A82E0E"/>
    <w:rsid w:val="00A83010"/>
    <w:rsid w:val="00A84FF9"/>
    <w:rsid w:val="00A8511D"/>
    <w:rsid w:val="00A858DF"/>
    <w:rsid w:val="00A861B0"/>
    <w:rsid w:val="00A86AB1"/>
    <w:rsid w:val="00A86D02"/>
    <w:rsid w:val="00A8726C"/>
    <w:rsid w:val="00A873BF"/>
    <w:rsid w:val="00A87B7E"/>
    <w:rsid w:val="00A9017C"/>
    <w:rsid w:val="00A90472"/>
    <w:rsid w:val="00A907DC"/>
    <w:rsid w:val="00A90988"/>
    <w:rsid w:val="00A916C8"/>
    <w:rsid w:val="00A91983"/>
    <w:rsid w:val="00A92879"/>
    <w:rsid w:val="00A92886"/>
    <w:rsid w:val="00A92A35"/>
    <w:rsid w:val="00A92D0D"/>
    <w:rsid w:val="00A93BF4"/>
    <w:rsid w:val="00A93CE3"/>
    <w:rsid w:val="00A9442A"/>
    <w:rsid w:val="00A9448B"/>
    <w:rsid w:val="00A94C69"/>
    <w:rsid w:val="00A95A2D"/>
    <w:rsid w:val="00A9633B"/>
    <w:rsid w:val="00A96EF5"/>
    <w:rsid w:val="00A978C2"/>
    <w:rsid w:val="00A97A8C"/>
    <w:rsid w:val="00A97FB5"/>
    <w:rsid w:val="00AA016F"/>
    <w:rsid w:val="00AA02E6"/>
    <w:rsid w:val="00AA0544"/>
    <w:rsid w:val="00AA059A"/>
    <w:rsid w:val="00AA1A29"/>
    <w:rsid w:val="00AA1A39"/>
    <w:rsid w:val="00AA1ED6"/>
    <w:rsid w:val="00AA288F"/>
    <w:rsid w:val="00AA3573"/>
    <w:rsid w:val="00AA35EA"/>
    <w:rsid w:val="00AA3FAE"/>
    <w:rsid w:val="00AA43BC"/>
    <w:rsid w:val="00AA464E"/>
    <w:rsid w:val="00AA4AA6"/>
    <w:rsid w:val="00AA51D6"/>
    <w:rsid w:val="00AA5AF6"/>
    <w:rsid w:val="00AA5CB9"/>
    <w:rsid w:val="00AA603D"/>
    <w:rsid w:val="00AA6BCF"/>
    <w:rsid w:val="00AA7E76"/>
    <w:rsid w:val="00AA7F51"/>
    <w:rsid w:val="00AB0403"/>
    <w:rsid w:val="00AB0620"/>
    <w:rsid w:val="00AB06AB"/>
    <w:rsid w:val="00AB0BC8"/>
    <w:rsid w:val="00AB11CA"/>
    <w:rsid w:val="00AB14D9"/>
    <w:rsid w:val="00AB1B0F"/>
    <w:rsid w:val="00AB1F11"/>
    <w:rsid w:val="00AB25E2"/>
    <w:rsid w:val="00AB2CB5"/>
    <w:rsid w:val="00AB34C1"/>
    <w:rsid w:val="00AB364B"/>
    <w:rsid w:val="00AB3BA9"/>
    <w:rsid w:val="00AB3C0B"/>
    <w:rsid w:val="00AB4097"/>
    <w:rsid w:val="00AB46CB"/>
    <w:rsid w:val="00AB4AB8"/>
    <w:rsid w:val="00AB4ADA"/>
    <w:rsid w:val="00AB54CC"/>
    <w:rsid w:val="00AB591B"/>
    <w:rsid w:val="00AB5DF2"/>
    <w:rsid w:val="00AB60E5"/>
    <w:rsid w:val="00AB655E"/>
    <w:rsid w:val="00AB6B2F"/>
    <w:rsid w:val="00AB6C34"/>
    <w:rsid w:val="00AB6EEC"/>
    <w:rsid w:val="00AC007F"/>
    <w:rsid w:val="00AC0435"/>
    <w:rsid w:val="00AC06F4"/>
    <w:rsid w:val="00AC07DD"/>
    <w:rsid w:val="00AC07E6"/>
    <w:rsid w:val="00AC0886"/>
    <w:rsid w:val="00AC1D95"/>
    <w:rsid w:val="00AC2E8C"/>
    <w:rsid w:val="00AC2ECD"/>
    <w:rsid w:val="00AC3119"/>
    <w:rsid w:val="00AC3A7E"/>
    <w:rsid w:val="00AC4026"/>
    <w:rsid w:val="00AC4227"/>
    <w:rsid w:val="00AC467A"/>
    <w:rsid w:val="00AC49FB"/>
    <w:rsid w:val="00AC4ABA"/>
    <w:rsid w:val="00AC5120"/>
    <w:rsid w:val="00AC59E6"/>
    <w:rsid w:val="00AC5A10"/>
    <w:rsid w:val="00AC5FC6"/>
    <w:rsid w:val="00AC6376"/>
    <w:rsid w:val="00AC652A"/>
    <w:rsid w:val="00AC6971"/>
    <w:rsid w:val="00AC6AF1"/>
    <w:rsid w:val="00AC736A"/>
    <w:rsid w:val="00AC7B88"/>
    <w:rsid w:val="00AC7E46"/>
    <w:rsid w:val="00AC7FD7"/>
    <w:rsid w:val="00AD05B9"/>
    <w:rsid w:val="00AD08DC"/>
    <w:rsid w:val="00AD0AA3"/>
    <w:rsid w:val="00AD15C5"/>
    <w:rsid w:val="00AD2ED0"/>
    <w:rsid w:val="00AD320F"/>
    <w:rsid w:val="00AD3D20"/>
    <w:rsid w:val="00AD3DBD"/>
    <w:rsid w:val="00AD3F94"/>
    <w:rsid w:val="00AD43A0"/>
    <w:rsid w:val="00AD4A5A"/>
    <w:rsid w:val="00AD4BA5"/>
    <w:rsid w:val="00AD4C3B"/>
    <w:rsid w:val="00AD4E83"/>
    <w:rsid w:val="00AD5E3E"/>
    <w:rsid w:val="00AD661E"/>
    <w:rsid w:val="00AD6BFB"/>
    <w:rsid w:val="00AD7366"/>
    <w:rsid w:val="00AD7657"/>
    <w:rsid w:val="00AD7D8E"/>
    <w:rsid w:val="00AE02A5"/>
    <w:rsid w:val="00AE0324"/>
    <w:rsid w:val="00AE0754"/>
    <w:rsid w:val="00AE0FF9"/>
    <w:rsid w:val="00AE2158"/>
    <w:rsid w:val="00AE2528"/>
    <w:rsid w:val="00AE258D"/>
    <w:rsid w:val="00AE25B9"/>
    <w:rsid w:val="00AE27AC"/>
    <w:rsid w:val="00AE36EF"/>
    <w:rsid w:val="00AE3831"/>
    <w:rsid w:val="00AE395C"/>
    <w:rsid w:val="00AE3EE4"/>
    <w:rsid w:val="00AE40E0"/>
    <w:rsid w:val="00AE4550"/>
    <w:rsid w:val="00AE472A"/>
    <w:rsid w:val="00AE4A70"/>
    <w:rsid w:val="00AE4DBA"/>
    <w:rsid w:val="00AE4DD2"/>
    <w:rsid w:val="00AE4F07"/>
    <w:rsid w:val="00AE501D"/>
    <w:rsid w:val="00AE503A"/>
    <w:rsid w:val="00AE59FF"/>
    <w:rsid w:val="00AE5B94"/>
    <w:rsid w:val="00AE5F4C"/>
    <w:rsid w:val="00AE620C"/>
    <w:rsid w:val="00AE62E4"/>
    <w:rsid w:val="00AE652F"/>
    <w:rsid w:val="00AE6606"/>
    <w:rsid w:val="00AE6988"/>
    <w:rsid w:val="00AE70EC"/>
    <w:rsid w:val="00AE7312"/>
    <w:rsid w:val="00AF0502"/>
    <w:rsid w:val="00AF07AB"/>
    <w:rsid w:val="00AF07EB"/>
    <w:rsid w:val="00AF1446"/>
    <w:rsid w:val="00AF15F3"/>
    <w:rsid w:val="00AF1772"/>
    <w:rsid w:val="00AF1C5D"/>
    <w:rsid w:val="00AF1EA9"/>
    <w:rsid w:val="00AF27E7"/>
    <w:rsid w:val="00AF3458"/>
    <w:rsid w:val="00AF3806"/>
    <w:rsid w:val="00AF3922"/>
    <w:rsid w:val="00AF42B0"/>
    <w:rsid w:val="00AF42D7"/>
    <w:rsid w:val="00AF43CB"/>
    <w:rsid w:val="00AF4CC6"/>
    <w:rsid w:val="00AF4D35"/>
    <w:rsid w:val="00AF4DCB"/>
    <w:rsid w:val="00AF509D"/>
    <w:rsid w:val="00AF53DB"/>
    <w:rsid w:val="00AF559A"/>
    <w:rsid w:val="00AF575B"/>
    <w:rsid w:val="00AF652D"/>
    <w:rsid w:val="00AF70FE"/>
    <w:rsid w:val="00AF7183"/>
    <w:rsid w:val="00AF7797"/>
    <w:rsid w:val="00AF7B8E"/>
    <w:rsid w:val="00B002C1"/>
    <w:rsid w:val="00B0044C"/>
    <w:rsid w:val="00B006FE"/>
    <w:rsid w:val="00B007CB"/>
    <w:rsid w:val="00B008C9"/>
    <w:rsid w:val="00B00AA5"/>
    <w:rsid w:val="00B01A8F"/>
    <w:rsid w:val="00B027FF"/>
    <w:rsid w:val="00B0286E"/>
    <w:rsid w:val="00B02AA9"/>
    <w:rsid w:val="00B02FA3"/>
    <w:rsid w:val="00B04FF9"/>
    <w:rsid w:val="00B05084"/>
    <w:rsid w:val="00B05142"/>
    <w:rsid w:val="00B05748"/>
    <w:rsid w:val="00B05CF8"/>
    <w:rsid w:val="00B06107"/>
    <w:rsid w:val="00B06AE2"/>
    <w:rsid w:val="00B06E23"/>
    <w:rsid w:val="00B06FA7"/>
    <w:rsid w:val="00B0738B"/>
    <w:rsid w:val="00B07598"/>
    <w:rsid w:val="00B07814"/>
    <w:rsid w:val="00B07DB0"/>
    <w:rsid w:val="00B07FBE"/>
    <w:rsid w:val="00B10035"/>
    <w:rsid w:val="00B11F0B"/>
    <w:rsid w:val="00B12B58"/>
    <w:rsid w:val="00B1308E"/>
    <w:rsid w:val="00B1311A"/>
    <w:rsid w:val="00B131C6"/>
    <w:rsid w:val="00B135EB"/>
    <w:rsid w:val="00B139A1"/>
    <w:rsid w:val="00B13E65"/>
    <w:rsid w:val="00B1414D"/>
    <w:rsid w:val="00B1421A"/>
    <w:rsid w:val="00B14275"/>
    <w:rsid w:val="00B14D0E"/>
    <w:rsid w:val="00B157F9"/>
    <w:rsid w:val="00B15844"/>
    <w:rsid w:val="00B15EB6"/>
    <w:rsid w:val="00B15F91"/>
    <w:rsid w:val="00B16601"/>
    <w:rsid w:val="00B1775C"/>
    <w:rsid w:val="00B20256"/>
    <w:rsid w:val="00B20D09"/>
    <w:rsid w:val="00B20D6E"/>
    <w:rsid w:val="00B20EED"/>
    <w:rsid w:val="00B21177"/>
    <w:rsid w:val="00B215B5"/>
    <w:rsid w:val="00B21B2D"/>
    <w:rsid w:val="00B222C3"/>
    <w:rsid w:val="00B224C1"/>
    <w:rsid w:val="00B224E9"/>
    <w:rsid w:val="00B2259F"/>
    <w:rsid w:val="00B22C88"/>
    <w:rsid w:val="00B233D4"/>
    <w:rsid w:val="00B235ED"/>
    <w:rsid w:val="00B24428"/>
    <w:rsid w:val="00B24E7A"/>
    <w:rsid w:val="00B26019"/>
    <w:rsid w:val="00B26058"/>
    <w:rsid w:val="00B2607A"/>
    <w:rsid w:val="00B2631B"/>
    <w:rsid w:val="00B272A3"/>
    <w:rsid w:val="00B27441"/>
    <w:rsid w:val="00B2757F"/>
    <w:rsid w:val="00B2763F"/>
    <w:rsid w:val="00B27AAC"/>
    <w:rsid w:val="00B27AC1"/>
    <w:rsid w:val="00B303F7"/>
    <w:rsid w:val="00B30929"/>
    <w:rsid w:val="00B30F94"/>
    <w:rsid w:val="00B311A7"/>
    <w:rsid w:val="00B314CD"/>
    <w:rsid w:val="00B321A6"/>
    <w:rsid w:val="00B322A1"/>
    <w:rsid w:val="00B336A5"/>
    <w:rsid w:val="00B33985"/>
    <w:rsid w:val="00B34546"/>
    <w:rsid w:val="00B34994"/>
    <w:rsid w:val="00B349CF"/>
    <w:rsid w:val="00B34CE4"/>
    <w:rsid w:val="00B350F9"/>
    <w:rsid w:val="00B35607"/>
    <w:rsid w:val="00B35EA3"/>
    <w:rsid w:val="00B3670B"/>
    <w:rsid w:val="00B36B34"/>
    <w:rsid w:val="00B3719B"/>
    <w:rsid w:val="00B372AA"/>
    <w:rsid w:val="00B3781F"/>
    <w:rsid w:val="00B40445"/>
    <w:rsid w:val="00B4045F"/>
    <w:rsid w:val="00B40479"/>
    <w:rsid w:val="00B40592"/>
    <w:rsid w:val="00B409E0"/>
    <w:rsid w:val="00B4179A"/>
    <w:rsid w:val="00B41888"/>
    <w:rsid w:val="00B41A48"/>
    <w:rsid w:val="00B41BCB"/>
    <w:rsid w:val="00B41C66"/>
    <w:rsid w:val="00B42084"/>
    <w:rsid w:val="00B422A3"/>
    <w:rsid w:val="00B42449"/>
    <w:rsid w:val="00B4295B"/>
    <w:rsid w:val="00B42CC2"/>
    <w:rsid w:val="00B431E0"/>
    <w:rsid w:val="00B44657"/>
    <w:rsid w:val="00B44721"/>
    <w:rsid w:val="00B44E8C"/>
    <w:rsid w:val="00B45296"/>
    <w:rsid w:val="00B45A2F"/>
    <w:rsid w:val="00B45A52"/>
    <w:rsid w:val="00B45E19"/>
    <w:rsid w:val="00B46175"/>
    <w:rsid w:val="00B462C2"/>
    <w:rsid w:val="00B46379"/>
    <w:rsid w:val="00B467FE"/>
    <w:rsid w:val="00B468FD"/>
    <w:rsid w:val="00B4692D"/>
    <w:rsid w:val="00B46A17"/>
    <w:rsid w:val="00B46EDD"/>
    <w:rsid w:val="00B46F17"/>
    <w:rsid w:val="00B470C7"/>
    <w:rsid w:val="00B476E3"/>
    <w:rsid w:val="00B476F1"/>
    <w:rsid w:val="00B5170B"/>
    <w:rsid w:val="00B523A2"/>
    <w:rsid w:val="00B52972"/>
    <w:rsid w:val="00B52FDC"/>
    <w:rsid w:val="00B53316"/>
    <w:rsid w:val="00B53EC9"/>
    <w:rsid w:val="00B540C6"/>
    <w:rsid w:val="00B548B7"/>
    <w:rsid w:val="00B552BE"/>
    <w:rsid w:val="00B5546F"/>
    <w:rsid w:val="00B555C5"/>
    <w:rsid w:val="00B55ECF"/>
    <w:rsid w:val="00B5649A"/>
    <w:rsid w:val="00B57784"/>
    <w:rsid w:val="00B57FCB"/>
    <w:rsid w:val="00B606FC"/>
    <w:rsid w:val="00B60C2A"/>
    <w:rsid w:val="00B61573"/>
    <w:rsid w:val="00B62840"/>
    <w:rsid w:val="00B63276"/>
    <w:rsid w:val="00B63551"/>
    <w:rsid w:val="00B635A5"/>
    <w:rsid w:val="00B64141"/>
    <w:rsid w:val="00B64B86"/>
    <w:rsid w:val="00B65438"/>
    <w:rsid w:val="00B65521"/>
    <w:rsid w:val="00B655E2"/>
    <w:rsid w:val="00B65D2D"/>
    <w:rsid w:val="00B664C7"/>
    <w:rsid w:val="00B66964"/>
    <w:rsid w:val="00B66FE6"/>
    <w:rsid w:val="00B67632"/>
    <w:rsid w:val="00B6791C"/>
    <w:rsid w:val="00B67ED5"/>
    <w:rsid w:val="00B67FCB"/>
    <w:rsid w:val="00B700E2"/>
    <w:rsid w:val="00B7028B"/>
    <w:rsid w:val="00B710F3"/>
    <w:rsid w:val="00B713D8"/>
    <w:rsid w:val="00B71B71"/>
    <w:rsid w:val="00B71BDF"/>
    <w:rsid w:val="00B71DC1"/>
    <w:rsid w:val="00B71E95"/>
    <w:rsid w:val="00B725E3"/>
    <w:rsid w:val="00B7268D"/>
    <w:rsid w:val="00B7297B"/>
    <w:rsid w:val="00B72AED"/>
    <w:rsid w:val="00B72C77"/>
    <w:rsid w:val="00B7373D"/>
    <w:rsid w:val="00B739F6"/>
    <w:rsid w:val="00B73C12"/>
    <w:rsid w:val="00B73D54"/>
    <w:rsid w:val="00B74283"/>
    <w:rsid w:val="00B7554E"/>
    <w:rsid w:val="00B75E65"/>
    <w:rsid w:val="00B76C35"/>
    <w:rsid w:val="00B76EAE"/>
    <w:rsid w:val="00B778B4"/>
    <w:rsid w:val="00B77A40"/>
    <w:rsid w:val="00B77DEF"/>
    <w:rsid w:val="00B800E3"/>
    <w:rsid w:val="00B80182"/>
    <w:rsid w:val="00B80946"/>
    <w:rsid w:val="00B80D9D"/>
    <w:rsid w:val="00B813F4"/>
    <w:rsid w:val="00B81A6C"/>
    <w:rsid w:val="00B826F1"/>
    <w:rsid w:val="00B829B9"/>
    <w:rsid w:val="00B82E1B"/>
    <w:rsid w:val="00B8378B"/>
    <w:rsid w:val="00B83B3E"/>
    <w:rsid w:val="00B84694"/>
    <w:rsid w:val="00B84F84"/>
    <w:rsid w:val="00B85179"/>
    <w:rsid w:val="00B85B61"/>
    <w:rsid w:val="00B85DE5"/>
    <w:rsid w:val="00B85F2D"/>
    <w:rsid w:val="00B86CA7"/>
    <w:rsid w:val="00B86E03"/>
    <w:rsid w:val="00B871A6"/>
    <w:rsid w:val="00B87228"/>
    <w:rsid w:val="00B87673"/>
    <w:rsid w:val="00B876BA"/>
    <w:rsid w:val="00B87775"/>
    <w:rsid w:val="00B87B88"/>
    <w:rsid w:val="00B87DB6"/>
    <w:rsid w:val="00B87F35"/>
    <w:rsid w:val="00B9046F"/>
    <w:rsid w:val="00B90F73"/>
    <w:rsid w:val="00B91080"/>
    <w:rsid w:val="00B91566"/>
    <w:rsid w:val="00B92010"/>
    <w:rsid w:val="00B92084"/>
    <w:rsid w:val="00B9221D"/>
    <w:rsid w:val="00B92423"/>
    <w:rsid w:val="00B92D40"/>
    <w:rsid w:val="00B93300"/>
    <w:rsid w:val="00B93B59"/>
    <w:rsid w:val="00B93BFF"/>
    <w:rsid w:val="00B9406A"/>
    <w:rsid w:val="00B9553D"/>
    <w:rsid w:val="00B95642"/>
    <w:rsid w:val="00B96190"/>
    <w:rsid w:val="00B96EBE"/>
    <w:rsid w:val="00B97010"/>
    <w:rsid w:val="00BA14CE"/>
    <w:rsid w:val="00BA195D"/>
    <w:rsid w:val="00BA1E94"/>
    <w:rsid w:val="00BA2280"/>
    <w:rsid w:val="00BA2378"/>
    <w:rsid w:val="00BA2A08"/>
    <w:rsid w:val="00BA2D92"/>
    <w:rsid w:val="00BA2E02"/>
    <w:rsid w:val="00BA2F31"/>
    <w:rsid w:val="00BA332D"/>
    <w:rsid w:val="00BA35DE"/>
    <w:rsid w:val="00BA533F"/>
    <w:rsid w:val="00BA56D2"/>
    <w:rsid w:val="00BA7558"/>
    <w:rsid w:val="00BA76E0"/>
    <w:rsid w:val="00BA7EFE"/>
    <w:rsid w:val="00BA7F0E"/>
    <w:rsid w:val="00BA7FB3"/>
    <w:rsid w:val="00BB0811"/>
    <w:rsid w:val="00BB0A63"/>
    <w:rsid w:val="00BB0BB8"/>
    <w:rsid w:val="00BB1856"/>
    <w:rsid w:val="00BB1E48"/>
    <w:rsid w:val="00BB1E96"/>
    <w:rsid w:val="00BB2A25"/>
    <w:rsid w:val="00BB3486"/>
    <w:rsid w:val="00BB398A"/>
    <w:rsid w:val="00BB4F1E"/>
    <w:rsid w:val="00BB4FC4"/>
    <w:rsid w:val="00BB5154"/>
    <w:rsid w:val="00BB51E9"/>
    <w:rsid w:val="00BB5B45"/>
    <w:rsid w:val="00BB7FFC"/>
    <w:rsid w:val="00BC0FDC"/>
    <w:rsid w:val="00BC1562"/>
    <w:rsid w:val="00BC28AF"/>
    <w:rsid w:val="00BC2F96"/>
    <w:rsid w:val="00BC3053"/>
    <w:rsid w:val="00BC3784"/>
    <w:rsid w:val="00BC387A"/>
    <w:rsid w:val="00BC403C"/>
    <w:rsid w:val="00BC41C2"/>
    <w:rsid w:val="00BC4D2E"/>
    <w:rsid w:val="00BC5109"/>
    <w:rsid w:val="00BC5380"/>
    <w:rsid w:val="00BC60B5"/>
    <w:rsid w:val="00BC62BD"/>
    <w:rsid w:val="00BC6794"/>
    <w:rsid w:val="00BC6E4D"/>
    <w:rsid w:val="00BC7144"/>
    <w:rsid w:val="00BC74C9"/>
    <w:rsid w:val="00BC75C0"/>
    <w:rsid w:val="00BD0193"/>
    <w:rsid w:val="00BD04EE"/>
    <w:rsid w:val="00BD0622"/>
    <w:rsid w:val="00BD06E2"/>
    <w:rsid w:val="00BD0BF1"/>
    <w:rsid w:val="00BD0CEC"/>
    <w:rsid w:val="00BD18CB"/>
    <w:rsid w:val="00BD18ED"/>
    <w:rsid w:val="00BD1AFD"/>
    <w:rsid w:val="00BD1D77"/>
    <w:rsid w:val="00BD2255"/>
    <w:rsid w:val="00BD2724"/>
    <w:rsid w:val="00BD3223"/>
    <w:rsid w:val="00BD4850"/>
    <w:rsid w:val="00BD48AC"/>
    <w:rsid w:val="00BD4BA1"/>
    <w:rsid w:val="00BD5105"/>
    <w:rsid w:val="00BD51FE"/>
    <w:rsid w:val="00BD566E"/>
    <w:rsid w:val="00BD5F1A"/>
    <w:rsid w:val="00BD62D3"/>
    <w:rsid w:val="00BD6619"/>
    <w:rsid w:val="00BD6780"/>
    <w:rsid w:val="00BD6BB2"/>
    <w:rsid w:val="00BD745C"/>
    <w:rsid w:val="00BD769F"/>
    <w:rsid w:val="00BD7C31"/>
    <w:rsid w:val="00BE0776"/>
    <w:rsid w:val="00BE1234"/>
    <w:rsid w:val="00BE1CBA"/>
    <w:rsid w:val="00BE2C1F"/>
    <w:rsid w:val="00BE2FA6"/>
    <w:rsid w:val="00BE3022"/>
    <w:rsid w:val="00BE333F"/>
    <w:rsid w:val="00BE3A13"/>
    <w:rsid w:val="00BE4141"/>
    <w:rsid w:val="00BE4487"/>
    <w:rsid w:val="00BE4634"/>
    <w:rsid w:val="00BE4A66"/>
    <w:rsid w:val="00BE4B87"/>
    <w:rsid w:val="00BE4C1E"/>
    <w:rsid w:val="00BE5E54"/>
    <w:rsid w:val="00BE5ECB"/>
    <w:rsid w:val="00BE645E"/>
    <w:rsid w:val="00BE6795"/>
    <w:rsid w:val="00BE67C7"/>
    <w:rsid w:val="00BE6EA7"/>
    <w:rsid w:val="00BE7406"/>
    <w:rsid w:val="00BE7603"/>
    <w:rsid w:val="00BE7E2C"/>
    <w:rsid w:val="00BF02F6"/>
    <w:rsid w:val="00BF2759"/>
    <w:rsid w:val="00BF27C5"/>
    <w:rsid w:val="00BF2E84"/>
    <w:rsid w:val="00BF3279"/>
    <w:rsid w:val="00BF38F2"/>
    <w:rsid w:val="00BF44CF"/>
    <w:rsid w:val="00BF44E3"/>
    <w:rsid w:val="00BF4743"/>
    <w:rsid w:val="00BF47A2"/>
    <w:rsid w:val="00BF4C8B"/>
    <w:rsid w:val="00BF5336"/>
    <w:rsid w:val="00BF5AD7"/>
    <w:rsid w:val="00BF74C7"/>
    <w:rsid w:val="00BF7BDC"/>
    <w:rsid w:val="00BF7CC5"/>
    <w:rsid w:val="00C001A9"/>
    <w:rsid w:val="00C004F4"/>
    <w:rsid w:val="00C008A5"/>
    <w:rsid w:val="00C0109C"/>
    <w:rsid w:val="00C015F1"/>
    <w:rsid w:val="00C01932"/>
    <w:rsid w:val="00C01F33"/>
    <w:rsid w:val="00C020B6"/>
    <w:rsid w:val="00C02341"/>
    <w:rsid w:val="00C026EB"/>
    <w:rsid w:val="00C02CC6"/>
    <w:rsid w:val="00C02FAF"/>
    <w:rsid w:val="00C03140"/>
    <w:rsid w:val="00C03B6E"/>
    <w:rsid w:val="00C03DC9"/>
    <w:rsid w:val="00C040F7"/>
    <w:rsid w:val="00C0413B"/>
    <w:rsid w:val="00C042D5"/>
    <w:rsid w:val="00C0433D"/>
    <w:rsid w:val="00C044AB"/>
    <w:rsid w:val="00C04522"/>
    <w:rsid w:val="00C047C5"/>
    <w:rsid w:val="00C05706"/>
    <w:rsid w:val="00C066A4"/>
    <w:rsid w:val="00C06F21"/>
    <w:rsid w:val="00C0706C"/>
    <w:rsid w:val="00C072B0"/>
    <w:rsid w:val="00C07377"/>
    <w:rsid w:val="00C10478"/>
    <w:rsid w:val="00C10FCF"/>
    <w:rsid w:val="00C11144"/>
    <w:rsid w:val="00C12107"/>
    <w:rsid w:val="00C12194"/>
    <w:rsid w:val="00C12ABA"/>
    <w:rsid w:val="00C134AC"/>
    <w:rsid w:val="00C142F3"/>
    <w:rsid w:val="00C14D4B"/>
    <w:rsid w:val="00C154BB"/>
    <w:rsid w:val="00C15B07"/>
    <w:rsid w:val="00C15D96"/>
    <w:rsid w:val="00C1706C"/>
    <w:rsid w:val="00C1743D"/>
    <w:rsid w:val="00C1771C"/>
    <w:rsid w:val="00C179E7"/>
    <w:rsid w:val="00C2100C"/>
    <w:rsid w:val="00C21096"/>
    <w:rsid w:val="00C21607"/>
    <w:rsid w:val="00C21A68"/>
    <w:rsid w:val="00C22180"/>
    <w:rsid w:val="00C22200"/>
    <w:rsid w:val="00C227EC"/>
    <w:rsid w:val="00C22BCA"/>
    <w:rsid w:val="00C22C60"/>
    <w:rsid w:val="00C231E4"/>
    <w:rsid w:val="00C23527"/>
    <w:rsid w:val="00C23BDE"/>
    <w:rsid w:val="00C242A4"/>
    <w:rsid w:val="00C2581F"/>
    <w:rsid w:val="00C25A88"/>
    <w:rsid w:val="00C26450"/>
    <w:rsid w:val="00C268A0"/>
    <w:rsid w:val="00C26C04"/>
    <w:rsid w:val="00C26DBD"/>
    <w:rsid w:val="00C279B5"/>
    <w:rsid w:val="00C27C45"/>
    <w:rsid w:val="00C27C5A"/>
    <w:rsid w:val="00C301E5"/>
    <w:rsid w:val="00C3040A"/>
    <w:rsid w:val="00C304BF"/>
    <w:rsid w:val="00C30940"/>
    <w:rsid w:val="00C3169A"/>
    <w:rsid w:val="00C321D1"/>
    <w:rsid w:val="00C323D1"/>
    <w:rsid w:val="00C32423"/>
    <w:rsid w:val="00C325C0"/>
    <w:rsid w:val="00C33A2D"/>
    <w:rsid w:val="00C33B31"/>
    <w:rsid w:val="00C34367"/>
    <w:rsid w:val="00C347C3"/>
    <w:rsid w:val="00C34F4E"/>
    <w:rsid w:val="00C35246"/>
    <w:rsid w:val="00C35299"/>
    <w:rsid w:val="00C361AC"/>
    <w:rsid w:val="00C3630E"/>
    <w:rsid w:val="00C365C8"/>
    <w:rsid w:val="00C36B6A"/>
    <w:rsid w:val="00C36C24"/>
    <w:rsid w:val="00C36F72"/>
    <w:rsid w:val="00C370DE"/>
    <w:rsid w:val="00C3719D"/>
    <w:rsid w:val="00C376EE"/>
    <w:rsid w:val="00C377DB"/>
    <w:rsid w:val="00C37CB2"/>
    <w:rsid w:val="00C40133"/>
    <w:rsid w:val="00C40172"/>
    <w:rsid w:val="00C405D0"/>
    <w:rsid w:val="00C40D72"/>
    <w:rsid w:val="00C41843"/>
    <w:rsid w:val="00C41CAD"/>
    <w:rsid w:val="00C4212F"/>
    <w:rsid w:val="00C43702"/>
    <w:rsid w:val="00C438B8"/>
    <w:rsid w:val="00C43A86"/>
    <w:rsid w:val="00C4432E"/>
    <w:rsid w:val="00C45464"/>
    <w:rsid w:val="00C45548"/>
    <w:rsid w:val="00C45845"/>
    <w:rsid w:val="00C458D9"/>
    <w:rsid w:val="00C460A6"/>
    <w:rsid w:val="00C46526"/>
    <w:rsid w:val="00C47080"/>
    <w:rsid w:val="00C473A5"/>
    <w:rsid w:val="00C47523"/>
    <w:rsid w:val="00C476DF"/>
    <w:rsid w:val="00C47AB3"/>
    <w:rsid w:val="00C5136E"/>
    <w:rsid w:val="00C529D2"/>
    <w:rsid w:val="00C52B20"/>
    <w:rsid w:val="00C53287"/>
    <w:rsid w:val="00C535BA"/>
    <w:rsid w:val="00C53942"/>
    <w:rsid w:val="00C53A71"/>
    <w:rsid w:val="00C53B09"/>
    <w:rsid w:val="00C53F91"/>
    <w:rsid w:val="00C5433C"/>
    <w:rsid w:val="00C546EE"/>
    <w:rsid w:val="00C54722"/>
    <w:rsid w:val="00C54995"/>
    <w:rsid w:val="00C54BF0"/>
    <w:rsid w:val="00C54D41"/>
    <w:rsid w:val="00C54DB3"/>
    <w:rsid w:val="00C54E5D"/>
    <w:rsid w:val="00C54EB7"/>
    <w:rsid w:val="00C551EF"/>
    <w:rsid w:val="00C55C2B"/>
    <w:rsid w:val="00C55EB5"/>
    <w:rsid w:val="00C56737"/>
    <w:rsid w:val="00C571AE"/>
    <w:rsid w:val="00C579B5"/>
    <w:rsid w:val="00C60241"/>
    <w:rsid w:val="00C60349"/>
    <w:rsid w:val="00C60783"/>
    <w:rsid w:val="00C6079B"/>
    <w:rsid w:val="00C612E9"/>
    <w:rsid w:val="00C613F3"/>
    <w:rsid w:val="00C6147D"/>
    <w:rsid w:val="00C61500"/>
    <w:rsid w:val="00C61AB9"/>
    <w:rsid w:val="00C624A8"/>
    <w:rsid w:val="00C624FD"/>
    <w:rsid w:val="00C6266D"/>
    <w:rsid w:val="00C62D04"/>
    <w:rsid w:val="00C62D74"/>
    <w:rsid w:val="00C64081"/>
    <w:rsid w:val="00C64672"/>
    <w:rsid w:val="00C64811"/>
    <w:rsid w:val="00C648A2"/>
    <w:rsid w:val="00C65503"/>
    <w:rsid w:val="00C655CA"/>
    <w:rsid w:val="00C6650C"/>
    <w:rsid w:val="00C677AB"/>
    <w:rsid w:val="00C67DB4"/>
    <w:rsid w:val="00C70052"/>
    <w:rsid w:val="00C70697"/>
    <w:rsid w:val="00C7183E"/>
    <w:rsid w:val="00C71A67"/>
    <w:rsid w:val="00C71C74"/>
    <w:rsid w:val="00C71E3B"/>
    <w:rsid w:val="00C72093"/>
    <w:rsid w:val="00C7291E"/>
    <w:rsid w:val="00C72B1B"/>
    <w:rsid w:val="00C72C45"/>
    <w:rsid w:val="00C72EF4"/>
    <w:rsid w:val="00C73BB1"/>
    <w:rsid w:val="00C73CA0"/>
    <w:rsid w:val="00C744FE"/>
    <w:rsid w:val="00C7462A"/>
    <w:rsid w:val="00C749E1"/>
    <w:rsid w:val="00C75027"/>
    <w:rsid w:val="00C75059"/>
    <w:rsid w:val="00C75A7C"/>
    <w:rsid w:val="00C75D2F"/>
    <w:rsid w:val="00C76560"/>
    <w:rsid w:val="00C767BE"/>
    <w:rsid w:val="00C76E3C"/>
    <w:rsid w:val="00C771AA"/>
    <w:rsid w:val="00C77CF5"/>
    <w:rsid w:val="00C77D57"/>
    <w:rsid w:val="00C801EA"/>
    <w:rsid w:val="00C80211"/>
    <w:rsid w:val="00C803E4"/>
    <w:rsid w:val="00C80573"/>
    <w:rsid w:val="00C81148"/>
    <w:rsid w:val="00C81568"/>
    <w:rsid w:val="00C81767"/>
    <w:rsid w:val="00C81E34"/>
    <w:rsid w:val="00C82244"/>
    <w:rsid w:val="00C82ABA"/>
    <w:rsid w:val="00C83A4A"/>
    <w:rsid w:val="00C84436"/>
    <w:rsid w:val="00C8524B"/>
    <w:rsid w:val="00C8538D"/>
    <w:rsid w:val="00C86503"/>
    <w:rsid w:val="00C8654D"/>
    <w:rsid w:val="00C8724C"/>
    <w:rsid w:val="00C8729C"/>
    <w:rsid w:val="00C87742"/>
    <w:rsid w:val="00C87A43"/>
    <w:rsid w:val="00C87C33"/>
    <w:rsid w:val="00C9027A"/>
    <w:rsid w:val="00C9068E"/>
    <w:rsid w:val="00C906C0"/>
    <w:rsid w:val="00C90F5F"/>
    <w:rsid w:val="00C91B2B"/>
    <w:rsid w:val="00C91F4C"/>
    <w:rsid w:val="00C93814"/>
    <w:rsid w:val="00C93C4B"/>
    <w:rsid w:val="00C942BD"/>
    <w:rsid w:val="00C944AB"/>
    <w:rsid w:val="00C950C2"/>
    <w:rsid w:val="00C95109"/>
    <w:rsid w:val="00C95B40"/>
    <w:rsid w:val="00C95F4B"/>
    <w:rsid w:val="00C9621E"/>
    <w:rsid w:val="00C965D6"/>
    <w:rsid w:val="00C96C69"/>
    <w:rsid w:val="00C96D1E"/>
    <w:rsid w:val="00C972A5"/>
    <w:rsid w:val="00C9798A"/>
    <w:rsid w:val="00C97DCD"/>
    <w:rsid w:val="00CA0059"/>
    <w:rsid w:val="00CA0652"/>
    <w:rsid w:val="00CA1127"/>
    <w:rsid w:val="00CA1ED8"/>
    <w:rsid w:val="00CA2739"/>
    <w:rsid w:val="00CA2A3C"/>
    <w:rsid w:val="00CA3976"/>
    <w:rsid w:val="00CA441D"/>
    <w:rsid w:val="00CA4656"/>
    <w:rsid w:val="00CA5090"/>
    <w:rsid w:val="00CA5249"/>
    <w:rsid w:val="00CA67A6"/>
    <w:rsid w:val="00CA70A3"/>
    <w:rsid w:val="00CA7733"/>
    <w:rsid w:val="00CA77B6"/>
    <w:rsid w:val="00CA7A4D"/>
    <w:rsid w:val="00CB0C59"/>
    <w:rsid w:val="00CB1185"/>
    <w:rsid w:val="00CB11AE"/>
    <w:rsid w:val="00CB146A"/>
    <w:rsid w:val="00CB1F63"/>
    <w:rsid w:val="00CB209F"/>
    <w:rsid w:val="00CB2C8F"/>
    <w:rsid w:val="00CB2DCF"/>
    <w:rsid w:val="00CB3946"/>
    <w:rsid w:val="00CB3A7B"/>
    <w:rsid w:val="00CB42CA"/>
    <w:rsid w:val="00CB441E"/>
    <w:rsid w:val="00CB4C05"/>
    <w:rsid w:val="00CB528A"/>
    <w:rsid w:val="00CB55F7"/>
    <w:rsid w:val="00CB5E3A"/>
    <w:rsid w:val="00CB6900"/>
    <w:rsid w:val="00CB7170"/>
    <w:rsid w:val="00CB7268"/>
    <w:rsid w:val="00CC040E"/>
    <w:rsid w:val="00CC0927"/>
    <w:rsid w:val="00CC0990"/>
    <w:rsid w:val="00CC0A8F"/>
    <w:rsid w:val="00CC111F"/>
    <w:rsid w:val="00CC1341"/>
    <w:rsid w:val="00CC15E5"/>
    <w:rsid w:val="00CC2011"/>
    <w:rsid w:val="00CC218C"/>
    <w:rsid w:val="00CC22A1"/>
    <w:rsid w:val="00CC2D80"/>
    <w:rsid w:val="00CC3EA0"/>
    <w:rsid w:val="00CC3FA2"/>
    <w:rsid w:val="00CC4A3A"/>
    <w:rsid w:val="00CC51A4"/>
    <w:rsid w:val="00CC55AA"/>
    <w:rsid w:val="00CC5912"/>
    <w:rsid w:val="00CC599B"/>
    <w:rsid w:val="00CC6967"/>
    <w:rsid w:val="00CC6C8A"/>
    <w:rsid w:val="00CC7541"/>
    <w:rsid w:val="00CC7B45"/>
    <w:rsid w:val="00CD0165"/>
    <w:rsid w:val="00CD0547"/>
    <w:rsid w:val="00CD1188"/>
    <w:rsid w:val="00CD1BC7"/>
    <w:rsid w:val="00CD1D65"/>
    <w:rsid w:val="00CD2214"/>
    <w:rsid w:val="00CD242C"/>
    <w:rsid w:val="00CD24D0"/>
    <w:rsid w:val="00CD24EE"/>
    <w:rsid w:val="00CD2C5F"/>
    <w:rsid w:val="00CD2ED1"/>
    <w:rsid w:val="00CD2ED3"/>
    <w:rsid w:val="00CD337B"/>
    <w:rsid w:val="00CD419B"/>
    <w:rsid w:val="00CD4999"/>
    <w:rsid w:val="00CD4AB7"/>
    <w:rsid w:val="00CD4ABC"/>
    <w:rsid w:val="00CD549C"/>
    <w:rsid w:val="00CD55CD"/>
    <w:rsid w:val="00CD5F98"/>
    <w:rsid w:val="00CD6E1E"/>
    <w:rsid w:val="00CD74B5"/>
    <w:rsid w:val="00CE0191"/>
    <w:rsid w:val="00CE0424"/>
    <w:rsid w:val="00CE084D"/>
    <w:rsid w:val="00CE0C69"/>
    <w:rsid w:val="00CE107E"/>
    <w:rsid w:val="00CE1987"/>
    <w:rsid w:val="00CE2375"/>
    <w:rsid w:val="00CE2F35"/>
    <w:rsid w:val="00CE36D8"/>
    <w:rsid w:val="00CE3D01"/>
    <w:rsid w:val="00CE4910"/>
    <w:rsid w:val="00CE4950"/>
    <w:rsid w:val="00CE4B12"/>
    <w:rsid w:val="00CE4CE8"/>
    <w:rsid w:val="00CE55FA"/>
    <w:rsid w:val="00CE569B"/>
    <w:rsid w:val="00CE57C9"/>
    <w:rsid w:val="00CE7561"/>
    <w:rsid w:val="00CF003E"/>
    <w:rsid w:val="00CF00FE"/>
    <w:rsid w:val="00CF10EE"/>
    <w:rsid w:val="00CF1354"/>
    <w:rsid w:val="00CF14E1"/>
    <w:rsid w:val="00CF1570"/>
    <w:rsid w:val="00CF1DE0"/>
    <w:rsid w:val="00CF204D"/>
    <w:rsid w:val="00CF20AF"/>
    <w:rsid w:val="00CF250E"/>
    <w:rsid w:val="00CF25D4"/>
    <w:rsid w:val="00CF2A2C"/>
    <w:rsid w:val="00CF36BE"/>
    <w:rsid w:val="00CF3B1F"/>
    <w:rsid w:val="00CF3BF6"/>
    <w:rsid w:val="00CF3F2B"/>
    <w:rsid w:val="00CF4180"/>
    <w:rsid w:val="00CF4654"/>
    <w:rsid w:val="00CF5AB8"/>
    <w:rsid w:val="00CF5BE6"/>
    <w:rsid w:val="00CF5DAC"/>
    <w:rsid w:val="00CF5E8F"/>
    <w:rsid w:val="00CF6204"/>
    <w:rsid w:val="00CF625B"/>
    <w:rsid w:val="00CF687E"/>
    <w:rsid w:val="00CF69C2"/>
    <w:rsid w:val="00CF6AB0"/>
    <w:rsid w:val="00CF6D03"/>
    <w:rsid w:val="00CF76AB"/>
    <w:rsid w:val="00CF7FC7"/>
    <w:rsid w:val="00D001E7"/>
    <w:rsid w:val="00D004D3"/>
    <w:rsid w:val="00D02D94"/>
    <w:rsid w:val="00D0349B"/>
    <w:rsid w:val="00D03704"/>
    <w:rsid w:val="00D046E0"/>
    <w:rsid w:val="00D04A19"/>
    <w:rsid w:val="00D05186"/>
    <w:rsid w:val="00D051E2"/>
    <w:rsid w:val="00D05679"/>
    <w:rsid w:val="00D05772"/>
    <w:rsid w:val="00D0591B"/>
    <w:rsid w:val="00D05B38"/>
    <w:rsid w:val="00D05D16"/>
    <w:rsid w:val="00D0694A"/>
    <w:rsid w:val="00D06FF6"/>
    <w:rsid w:val="00D07A37"/>
    <w:rsid w:val="00D10249"/>
    <w:rsid w:val="00D10727"/>
    <w:rsid w:val="00D11232"/>
    <w:rsid w:val="00D115C3"/>
    <w:rsid w:val="00D115C6"/>
    <w:rsid w:val="00D1175A"/>
    <w:rsid w:val="00D11897"/>
    <w:rsid w:val="00D119E8"/>
    <w:rsid w:val="00D11C8D"/>
    <w:rsid w:val="00D120BB"/>
    <w:rsid w:val="00D1270F"/>
    <w:rsid w:val="00D13135"/>
    <w:rsid w:val="00D133E4"/>
    <w:rsid w:val="00D13C77"/>
    <w:rsid w:val="00D13E4E"/>
    <w:rsid w:val="00D1458B"/>
    <w:rsid w:val="00D14F61"/>
    <w:rsid w:val="00D15482"/>
    <w:rsid w:val="00D156E6"/>
    <w:rsid w:val="00D15BAD"/>
    <w:rsid w:val="00D16BA7"/>
    <w:rsid w:val="00D16DD9"/>
    <w:rsid w:val="00D16F91"/>
    <w:rsid w:val="00D172AA"/>
    <w:rsid w:val="00D17934"/>
    <w:rsid w:val="00D20286"/>
    <w:rsid w:val="00D2048C"/>
    <w:rsid w:val="00D204E4"/>
    <w:rsid w:val="00D20D04"/>
    <w:rsid w:val="00D21B15"/>
    <w:rsid w:val="00D2248B"/>
    <w:rsid w:val="00D226C2"/>
    <w:rsid w:val="00D22D2F"/>
    <w:rsid w:val="00D22E94"/>
    <w:rsid w:val="00D2342B"/>
    <w:rsid w:val="00D236B2"/>
    <w:rsid w:val="00D2381F"/>
    <w:rsid w:val="00D239A7"/>
    <w:rsid w:val="00D23F47"/>
    <w:rsid w:val="00D245FE"/>
    <w:rsid w:val="00D2493F"/>
    <w:rsid w:val="00D2520B"/>
    <w:rsid w:val="00D26BD6"/>
    <w:rsid w:val="00D300C9"/>
    <w:rsid w:val="00D30660"/>
    <w:rsid w:val="00D30AF0"/>
    <w:rsid w:val="00D31014"/>
    <w:rsid w:val="00D314D5"/>
    <w:rsid w:val="00D319A0"/>
    <w:rsid w:val="00D3260B"/>
    <w:rsid w:val="00D32EEC"/>
    <w:rsid w:val="00D33006"/>
    <w:rsid w:val="00D33A06"/>
    <w:rsid w:val="00D341B6"/>
    <w:rsid w:val="00D3425A"/>
    <w:rsid w:val="00D3475D"/>
    <w:rsid w:val="00D34849"/>
    <w:rsid w:val="00D34853"/>
    <w:rsid w:val="00D34A96"/>
    <w:rsid w:val="00D36085"/>
    <w:rsid w:val="00D3629F"/>
    <w:rsid w:val="00D362D6"/>
    <w:rsid w:val="00D36E71"/>
    <w:rsid w:val="00D37060"/>
    <w:rsid w:val="00D37D87"/>
    <w:rsid w:val="00D40B33"/>
    <w:rsid w:val="00D40C27"/>
    <w:rsid w:val="00D412E2"/>
    <w:rsid w:val="00D41AC8"/>
    <w:rsid w:val="00D42171"/>
    <w:rsid w:val="00D42C59"/>
    <w:rsid w:val="00D42E6F"/>
    <w:rsid w:val="00D4318F"/>
    <w:rsid w:val="00D433DC"/>
    <w:rsid w:val="00D43697"/>
    <w:rsid w:val="00D436B8"/>
    <w:rsid w:val="00D438BF"/>
    <w:rsid w:val="00D43CA1"/>
    <w:rsid w:val="00D440F8"/>
    <w:rsid w:val="00D44221"/>
    <w:rsid w:val="00D44464"/>
    <w:rsid w:val="00D44F26"/>
    <w:rsid w:val="00D45467"/>
    <w:rsid w:val="00D4585F"/>
    <w:rsid w:val="00D45C83"/>
    <w:rsid w:val="00D45DC8"/>
    <w:rsid w:val="00D4637A"/>
    <w:rsid w:val="00D46671"/>
    <w:rsid w:val="00D46B65"/>
    <w:rsid w:val="00D46DEF"/>
    <w:rsid w:val="00D46FCB"/>
    <w:rsid w:val="00D479B1"/>
    <w:rsid w:val="00D50840"/>
    <w:rsid w:val="00D50A05"/>
    <w:rsid w:val="00D50D5F"/>
    <w:rsid w:val="00D5176E"/>
    <w:rsid w:val="00D51C29"/>
    <w:rsid w:val="00D5247C"/>
    <w:rsid w:val="00D53126"/>
    <w:rsid w:val="00D536BC"/>
    <w:rsid w:val="00D5371D"/>
    <w:rsid w:val="00D54256"/>
    <w:rsid w:val="00D54634"/>
    <w:rsid w:val="00D546FF"/>
    <w:rsid w:val="00D5472B"/>
    <w:rsid w:val="00D54E0C"/>
    <w:rsid w:val="00D55911"/>
    <w:rsid w:val="00D55AD5"/>
    <w:rsid w:val="00D56898"/>
    <w:rsid w:val="00D572B5"/>
    <w:rsid w:val="00D576CA"/>
    <w:rsid w:val="00D578AA"/>
    <w:rsid w:val="00D57B44"/>
    <w:rsid w:val="00D57FE2"/>
    <w:rsid w:val="00D608FB"/>
    <w:rsid w:val="00D60AD0"/>
    <w:rsid w:val="00D60CBA"/>
    <w:rsid w:val="00D60D86"/>
    <w:rsid w:val="00D60E44"/>
    <w:rsid w:val="00D60F46"/>
    <w:rsid w:val="00D60FB2"/>
    <w:rsid w:val="00D60FE1"/>
    <w:rsid w:val="00D614BB"/>
    <w:rsid w:val="00D617F4"/>
    <w:rsid w:val="00D61AF5"/>
    <w:rsid w:val="00D61D60"/>
    <w:rsid w:val="00D61FD3"/>
    <w:rsid w:val="00D62084"/>
    <w:rsid w:val="00D62831"/>
    <w:rsid w:val="00D62C44"/>
    <w:rsid w:val="00D630F7"/>
    <w:rsid w:val="00D633AE"/>
    <w:rsid w:val="00D633DA"/>
    <w:rsid w:val="00D6399C"/>
    <w:rsid w:val="00D63DD3"/>
    <w:rsid w:val="00D63E9D"/>
    <w:rsid w:val="00D652B5"/>
    <w:rsid w:val="00D66155"/>
    <w:rsid w:val="00D66E36"/>
    <w:rsid w:val="00D671B0"/>
    <w:rsid w:val="00D671E1"/>
    <w:rsid w:val="00D6725F"/>
    <w:rsid w:val="00D7023E"/>
    <w:rsid w:val="00D708B0"/>
    <w:rsid w:val="00D70A9B"/>
    <w:rsid w:val="00D70F42"/>
    <w:rsid w:val="00D71C4A"/>
    <w:rsid w:val="00D72BF1"/>
    <w:rsid w:val="00D7372F"/>
    <w:rsid w:val="00D73E9E"/>
    <w:rsid w:val="00D740EA"/>
    <w:rsid w:val="00D740EC"/>
    <w:rsid w:val="00D74103"/>
    <w:rsid w:val="00D742DD"/>
    <w:rsid w:val="00D7470D"/>
    <w:rsid w:val="00D74B11"/>
    <w:rsid w:val="00D75011"/>
    <w:rsid w:val="00D750D8"/>
    <w:rsid w:val="00D75788"/>
    <w:rsid w:val="00D759EA"/>
    <w:rsid w:val="00D75E40"/>
    <w:rsid w:val="00D7614B"/>
    <w:rsid w:val="00D76D32"/>
    <w:rsid w:val="00D77132"/>
    <w:rsid w:val="00D7723C"/>
    <w:rsid w:val="00D77A6D"/>
    <w:rsid w:val="00D77B1D"/>
    <w:rsid w:val="00D800BF"/>
    <w:rsid w:val="00D8021F"/>
    <w:rsid w:val="00D80383"/>
    <w:rsid w:val="00D80B15"/>
    <w:rsid w:val="00D8100E"/>
    <w:rsid w:val="00D812A2"/>
    <w:rsid w:val="00D81500"/>
    <w:rsid w:val="00D81C03"/>
    <w:rsid w:val="00D823C6"/>
    <w:rsid w:val="00D827A3"/>
    <w:rsid w:val="00D82883"/>
    <w:rsid w:val="00D82C7D"/>
    <w:rsid w:val="00D82CE3"/>
    <w:rsid w:val="00D8327F"/>
    <w:rsid w:val="00D836E5"/>
    <w:rsid w:val="00D84111"/>
    <w:rsid w:val="00D84149"/>
    <w:rsid w:val="00D84C45"/>
    <w:rsid w:val="00D8565E"/>
    <w:rsid w:val="00D85AA9"/>
    <w:rsid w:val="00D85C8A"/>
    <w:rsid w:val="00D867F3"/>
    <w:rsid w:val="00D86882"/>
    <w:rsid w:val="00D86A11"/>
    <w:rsid w:val="00D86B2E"/>
    <w:rsid w:val="00D86CA3"/>
    <w:rsid w:val="00D86D11"/>
    <w:rsid w:val="00D871CE"/>
    <w:rsid w:val="00D8734E"/>
    <w:rsid w:val="00D875AF"/>
    <w:rsid w:val="00D90576"/>
    <w:rsid w:val="00D905E0"/>
    <w:rsid w:val="00D910B8"/>
    <w:rsid w:val="00D917A0"/>
    <w:rsid w:val="00D9196D"/>
    <w:rsid w:val="00D91AEF"/>
    <w:rsid w:val="00D92982"/>
    <w:rsid w:val="00D92FF1"/>
    <w:rsid w:val="00D947C5"/>
    <w:rsid w:val="00D95424"/>
    <w:rsid w:val="00D956A0"/>
    <w:rsid w:val="00D96087"/>
    <w:rsid w:val="00D9701B"/>
    <w:rsid w:val="00D9762B"/>
    <w:rsid w:val="00DA058C"/>
    <w:rsid w:val="00DA083D"/>
    <w:rsid w:val="00DA134C"/>
    <w:rsid w:val="00DA1D32"/>
    <w:rsid w:val="00DA28D4"/>
    <w:rsid w:val="00DA2D41"/>
    <w:rsid w:val="00DA305E"/>
    <w:rsid w:val="00DA3F11"/>
    <w:rsid w:val="00DA500B"/>
    <w:rsid w:val="00DA5417"/>
    <w:rsid w:val="00DA56E8"/>
    <w:rsid w:val="00DA5CE6"/>
    <w:rsid w:val="00DA5D0B"/>
    <w:rsid w:val="00DA5EF4"/>
    <w:rsid w:val="00DA634D"/>
    <w:rsid w:val="00DA6961"/>
    <w:rsid w:val="00DA7C6F"/>
    <w:rsid w:val="00DB0888"/>
    <w:rsid w:val="00DB0900"/>
    <w:rsid w:val="00DB09C2"/>
    <w:rsid w:val="00DB0A9F"/>
    <w:rsid w:val="00DB167F"/>
    <w:rsid w:val="00DB2759"/>
    <w:rsid w:val="00DB2F09"/>
    <w:rsid w:val="00DB310E"/>
    <w:rsid w:val="00DB377D"/>
    <w:rsid w:val="00DB492D"/>
    <w:rsid w:val="00DB4DF3"/>
    <w:rsid w:val="00DB5186"/>
    <w:rsid w:val="00DB57B6"/>
    <w:rsid w:val="00DB5D17"/>
    <w:rsid w:val="00DB5FC6"/>
    <w:rsid w:val="00DB5FFA"/>
    <w:rsid w:val="00DB6423"/>
    <w:rsid w:val="00DB7266"/>
    <w:rsid w:val="00DB7BB0"/>
    <w:rsid w:val="00DC05EE"/>
    <w:rsid w:val="00DC11AD"/>
    <w:rsid w:val="00DC1273"/>
    <w:rsid w:val="00DC1645"/>
    <w:rsid w:val="00DC1FCD"/>
    <w:rsid w:val="00DC2604"/>
    <w:rsid w:val="00DC29C6"/>
    <w:rsid w:val="00DC2A1E"/>
    <w:rsid w:val="00DC2D36"/>
    <w:rsid w:val="00DC31BB"/>
    <w:rsid w:val="00DC4C7A"/>
    <w:rsid w:val="00DC53EF"/>
    <w:rsid w:val="00DC6327"/>
    <w:rsid w:val="00DC6D57"/>
    <w:rsid w:val="00DC7265"/>
    <w:rsid w:val="00DC7E7A"/>
    <w:rsid w:val="00DC7EFB"/>
    <w:rsid w:val="00DD004A"/>
    <w:rsid w:val="00DD0B86"/>
    <w:rsid w:val="00DD0E5C"/>
    <w:rsid w:val="00DD1D1C"/>
    <w:rsid w:val="00DD313D"/>
    <w:rsid w:val="00DD31D2"/>
    <w:rsid w:val="00DD3593"/>
    <w:rsid w:val="00DD5379"/>
    <w:rsid w:val="00DD56DF"/>
    <w:rsid w:val="00DD5813"/>
    <w:rsid w:val="00DD5FEE"/>
    <w:rsid w:val="00DD7071"/>
    <w:rsid w:val="00DD71D5"/>
    <w:rsid w:val="00DD78BB"/>
    <w:rsid w:val="00DD7ABF"/>
    <w:rsid w:val="00DE022B"/>
    <w:rsid w:val="00DE0339"/>
    <w:rsid w:val="00DE04BC"/>
    <w:rsid w:val="00DE051A"/>
    <w:rsid w:val="00DE13D1"/>
    <w:rsid w:val="00DE1ED8"/>
    <w:rsid w:val="00DE200B"/>
    <w:rsid w:val="00DE212C"/>
    <w:rsid w:val="00DE2346"/>
    <w:rsid w:val="00DE2EE4"/>
    <w:rsid w:val="00DE4088"/>
    <w:rsid w:val="00DE411F"/>
    <w:rsid w:val="00DE427B"/>
    <w:rsid w:val="00DE452C"/>
    <w:rsid w:val="00DE4F1E"/>
    <w:rsid w:val="00DE5608"/>
    <w:rsid w:val="00DE56C7"/>
    <w:rsid w:val="00DE57AB"/>
    <w:rsid w:val="00DE58D0"/>
    <w:rsid w:val="00DE654F"/>
    <w:rsid w:val="00DE74C9"/>
    <w:rsid w:val="00DE74E0"/>
    <w:rsid w:val="00DE75AC"/>
    <w:rsid w:val="00DE7B71"/>
    <w:rsid w:val="00DF061B"/>
    <w:rsid w:val="00DF0B6E"/>
    <w:rsid w:val="00DF1505"/>
    <w:rsid w:val="00DF15E0"/>
    <w:rsid w:val="00DF1CFB"/>
    <w:rsid w:val="00DF20E6"/>
    <w:rsid w:val="00DF25F1"/>
    <w:rsid w:val="00DF2B47"/>
    <w:rsid w:val="00DF32F5"/>
    <w:rsid w:val="00DF343C"/>
    <w:rsid w:val="00DF37A0"/>
    <w:rsid w:val="00DF3B28"/>
    <w:rsid w:val="00DF3C5E"/>
    <w:rsid w:val="00DF3FF4"/>
    <w:rsid w:val="00DF4C35"/>
    <w:rsid w:val="00DF4D02"/>
    <w:rsid w:val="00DF54F3"/>
    <w:rsid w:val="00DF5C26"/>
    <w:rsid w:val="00DF6B15"/>
    <w:rsid w:val="00DF6CB4"/>
    <w:rsid w:val="00DF6EC9"/>
    <w:rsid w:val="00DF754B"/>
    <w:rsid w:val="00DF7975"/>
    <w:rsid w:val="00E00BD9"/>
    <w:rsid w:val="00E00BF9"/>
    <w:rsid w:val="00E00F8E"/>
    <w:rsid w:val="00E01075"/>
    <w:rsid w:val="00E017F2"/>
    <w:rsid w:val="00E01811"/>
    <w:rsid w:val="00E01FED"/>
    <w:rsid w:val="00E02233"/>
    <w:rsid w:val="00E022C6"/>
    <w:rsid w:val="00E03317"/>
    <w:rsid w:val="00E037CF"/>
    <w:rsid w:val="00E03919"/>
    <w:rsid w:val="00E03C29"/>
    <w:rsid w:val="00E04573"/>
    <w:rsid w:val="00E049D7"/>
    <w:rsid w:val="00E04A59"/>
    <w:rsid w:val="00E04C0F"/>
    <w:rsid w:val="00E05056"/>
    <w:rsid w:val="00E05458"/>
    <w:rsid w:val="00E0548A"/>
    <w:rsid w:val="00E05B6C"/>
    <w:rsid w:val="00E05BF5"/>
    <w:rsid w:val="00E05E45"/>
    <w:rsid w:val="00E06066"/>
    <w:rsid w:val="00E0747D"/>
    <w:rsid w:val="00E07799"/>
    <w:rsid w:val="00E100C0"/>
    <w:rsid w:val="00E10269"/>
    <w:rsid w:val="00E10B50"/>
    <w:rsid w:val="00E10E62"/>
    <w:rsid w:val="00E10FF1"/>
    <w:rsid w:val="00E110E7"/>
    <w:rsid w:val="00E116DE"/>
    <w:rsid w:val="00E119EF"/>
    <w:rsid w:val="00E11B20"/>
    <w:rsid w:val="00E1218E"/>
    <w:rsid w:val="00E121EC"/>
    <w:rsid w:val="00E12BDD"/>
    <w:rsid w:val="00E12F4F"/>
    <w:rsid w:val="00E1346D"/>
    <w:rsid w:val="00E13800"/>
    <w:rsid w:val="00E145C5"/>
    <w:rsid w:val="00E14A8B"/>
    <w:rsid w:val="00E14BF5"/>
    <w:rsid w:val="00E14CF7"/>
    <w:rsid w:val="00E14E17"/>
    <w:rsid w:val="00E15907"/>
    <w:rsid w:val="00E16162"/>
    <w:rsid w:val="00E167C9"/>
    <w:rsid w:val="00E170A8"/>
    <w:rsid w:val="00E17652"/>
    <w:rsid w:val="00E17C37"/>
    <w:rsid w:val="00E17FA2"/>
    <w:rsid w:val="00E203D0"/>
    <w:rsid w:val="00E209A8"/>
    <w:rsid w:val="00E20D57"/>
    <w:rsid w:val="00E20F72"/>
    <w:rsid w:val="00E22330"/>
    <w:rsid w:val="00E22739"/>
    <w:rsid w:val="00E22862"/>
    <w:rsid w:val="00E234C6"/>
    <w:rsid w:val="00E2384F"/>
    <w:rsid w:val="00E242AA"/>
    <w:rsid w:val="00E24C03"/>
    <w:rsid w:val="00E253C0"/>
    <w:rsid w:val="00E2631B"/>
    <w:rsid w:val="00E26B68"/>
    <w:rsid w:val="00E27982"/>
    <w:rsid w:val="00E300DD"/>
    <w:rsid w:val="00E301A1"/>
    <w:rsid w:val="00E30B5A"/>
    <w:rsid w:val="00E3123D"/>
    <w:rsid w:val="00E31461"/>
    <w:rsid w:val="00E31D43"/>
    <w:rsid w:val="00E32608"/>
    <w:rsid w:val="00E32D95"/>
    <w:rsid w:val="00E32FBD"/>
    <w:rsid w:val="00E3344F"/>
    <w:rsid w:val="00E33910"/>
    <w:rsid w:val="00E340C6"/>
    <w:rsid w:val="00E34188"/>
    <w:rsid w:val="00E34B6E"/>
    <w:rsid w:val="00E350C8"/>
    <w:rsid w:val="00E35559"/>
    <w:rsid w:val="00E35E94"/>
    <w:rsid w:val="00E363A3"/>
    <w:rsid w:val="00E3648A"/>
    <w:rsid w:val="00E36C5F"/>
    <w:rsid w:val="00E3723A"/>
    <w:rsid w:val="00E37314"/>
    <w:rsid w:val="00E37804"/>
    <w:rsid w:val="00E37860"/>
    <w:rsid w:val="00E402AF"/>
    <w:rsid w:val="00E402C1"/>
    <w:rsid w:val="00E4056A"/>
    <w:rsid w:val="00E41EC8"/>
    <w:rsid w:val="00E42C6F"/>
    <w:rsid w:val="00E42F95"/>
    <w:rsid w:val="00E434D0"/>
    <w:rsid w:val="00E44344"/>
    <w:rsid w:val="00E446F1"/>
    <w:rsid w:val="00E45103"/>
    <w:rsid w:val="00E45965"/>
    <w:rsid w:val="00E46192"/>
    <w:rsid w:val="00E4640C"/>
    <w:rsid w:val="00E46886"/>
    <w:rsid w:val="00E46D11"/>
    <w:rsid w:val="00E47455"/>
    <w:rsid w:val="00E47AEF"/>
    <w:rsid w:val="00E51418"/>
    <w:rsid w:val="00E51A77"/>
    <w:rsid w:val="00E51C39"/>
    <w:rsid w:val="00E52B54"/>
    <w:rsid w:val="00E52B69"/>
    <w:rsid w:val="00E52E06"/>
    <w:rsid w:val="00E52EC8"/>
    <w:rsid w:val="00E53262"/>
    <w:rsid w:val="00E53591"/>
    <w:rsid w:val="00E537F3"/>
    <w:rsid w:val="00E53814"/>
    <w:rsid w:val="00E53B75"/>
    <w:rsid w:val="00E54B5A"/>
    <w:rsid w:val="00E54D9D"/>
    <w:rsid w:val="00E54E3B"/>
    <w:rsid w:val="00E55A49"/>
    <w:rsid w:val="00E55C2B"/>
    <w:rsid w:val="00E56296"/>
    <w:rsid w:val="00E569B0"/>
    <w:rsid w:val="00E57565"/>
    <w:rsid w:val="00E57649"/>
    <w:rsid w:val="00E57AA8"/>
    <w:rsid w:val="00E602A9"/>
    <w:rsid w:val="00E60530"/>
    <w:rsid w:val="00E611C7"/>
    <w:rsid w:val="00E6157F"/>
    <w:rsid w:val="00E61FA4"/>
    <w:rsid w:val="00E62447"/>
    <w:rsid w:val="00E636D4"/>
    <w:rsid w:val="00E63721"/>
    <w:rsid w:val="00E63838"/>
    <w:rsid w:val="00E64080"/>
    <w:rsid w:val="00E64152"/>
    <w:rsid w:val="00E6438D"/>
    <w:rsid w:val="00E64434"/>
    <w:rsid w:val="00E655F9"/>
    <w:rsid w:val="00E659E1"/>
    <w:rsid w:val="00E662C4"/>
    <w:rsid w:val="00E67C51"/>
    <w:rsid w:val="00E67C68"/>
    <w:rsid w:val="00E67D99"/>
    <w:rsid w:val="00E67DA5"/>
    <w:rsid w:val="00E70AFF"/>
    <w:rsid w:val="00E7136F"/>
    <w:rsid w:val="00E713F1"/>
    <w:rsid w:val="00E71435"/>
    <w:rsid w:val="00E716CB"/>
    <w:rsid w:val="00E72EFC"/>
    <w:rsid w:val="00E73839"/>
    <w:rsid w:val="00E73946"/>
    <w:rsid w:val="00E73FD4"/>
    <w:rsid w:val="00E74577"/>
    <w:rsid w:val="00E7576F"/>
    <w:rsid w:val="00E758EC"/>
    <w:rsid w:val="00E76041"/>
    <w:rsid w:val="00E76C5F"/>
    <w:rsid w:val="00E77122"/>
    <w:rsid w:val="00E778AF"/>
    <w:rsid w:val="00E77EC2"/>
    <w:rsid w:val="00E80098"/>
    <w:rsid w:val="00E8085B"/>
    <w:rsid w:val="00E81B8B"/>
    <w:rsid w:val="00E8234C"/>
    <w:rsid w:val="00E83495"/>
    <w:rsid w:val="00E83781"/>
    <w:rsid w:val="00E83A63"/>
    <w:rsid w:val="00E83AA9"/>
    <w:rsid w:val="00E83DA9"/>
    <w:rsid w:val="00E84E34"/>
    <w:rsid w:val="00E84F07"/>
    <w:rsid w:val="00E853B9"/>
    <w:rsid w:val="00E857F1"/>
    <w:rsid w:val="00E85928"/>
    <w:rsid w:val="00E86006"/>
    <w:rsid w:val="00E86019"/>
    <w:rsid w:val="00E86A61"/>
    <w:rsid w:val="00E86C94"/>
    <w:rsid w:val="00E873CB"/>
    <w:rsid w:val="00E87822"/>
    <w:rsid w:val="00E87A99"/>
    <w:rsid w:val="00E87FC5"/>
    <w:rsid w:val="00E90395"/>
    <w:rsid w:val="00E907E0"/>
    <w:rsid w:val="00E90E49"/>
    <w:rsid w:val="00E916C6"/>
    <w:rsid w:val="00E917F9"/>
    <w:rsid w:val="00E918C9"/>
    <w:rsid w:val="00E922B1"/>
    <w:rsid w:val="00E927F8"/>
    <w:rsid w:val="00E928C8"/>
    <w:rsid w:val="00E9291C"/>
    <w:rsid w:val="00E9370E"/>
    <w:rsid w:val="00E93A35"/>
    <w:rsid w:val="00E93A37"/>
    <w:rsid w:val="00E93FFE"/>
    <w:rsid w:val="00E94565"/>
    <w:rsid w:val="00E945DA"/>
    <w:rsid w:val="00E947E8"/>
    <w:rsid w:val="00E9492F"/>
    <w:rsid w:val="00E94F8A"/>
    <w:rsid w:val="00E95A4E"/>
    <w:rsid w:val="00E962E0"/>
    <w:rsid w:val="00E9681C"/>
    <w:rsid w:val="00E96BEC"/>
    <w:rsid w:val="00E96C05"/>
    <w:rsid w:val="00E97305"/>
    <w:rsid w:val="00E97FF5"/>
    <w:rsid w:val="00EA073B"/>
    <w:rsid w:val="00EA1119"/>
    <w:rsid w:val="00EA1DD8"/>
    <w:rsid w:val="00EA255C"/>
    <w:rsid w:val="00EA59D6"/>
    <w:rsid w:val="00EA5D93"/>
    <w:rsid w:val="00EA66B9"/>
    <w:rsid w:val="00EA6F0E"/>
    <w:rsid w:val="00EA7171"/>
    <w:rsid w:val="00EA7A41"/>
    <w:rsid w:val="00EA7B94"/>
    <w:rsid w:val="00EB077B"/>
    <w:rsid w:val="00EB0A2C"/>
    <w:rsid w:val="00EB14A4"/>
    <w:rsid w:val="00EB1A36"/>
    <w:rsid w:val="00EB1E7F"/>
    <w:rsid w:val="00EB290E"/>
    <w:rsid w:val="00EB2DF5"/>
    <w:rsid w:val="00EB4A71"/>
    <w:rsid w:val="00EB4EA2"/>
    <w:rsid w:val="00EB56CD"/>
    <w:rsid w:val="00EB6C23"/>
    <w:rsid w:val="00EB78E3"/>
    <w:rsid w:val="00EB7C98"/>
    <w:rsid w:val="00EC0249"/>
    <w:rsid w:val="00EC0737"/>
    <w:rsid w:val="00EC153E"/>
    <w:rsid w:val="00EC1556"/>
    <w:rsid w:val="00EC15AD"/>
    <w:rsid w:val="00EC19AD"/>
    <w:rsid w:val="00EC1D30"/>
    <w:rsid w:val="00EC24D5"/>
    <w:rsid w:val="00EC27C6"/>
    <w:rsid w:val="00EC28FA"/>
    <w:rsid w:val="00EC296A"/>
    <w:rsid w:val="00EC374D"/>
    <w:rsid w:val="00EC3EF8"/>
    <w:rsid w:val="00EC4207"/>
    <w:rsid w:val="00EC4229"/>
    <w:rsid w:val="00EC4849"/>
    <w:rsid w:val="00EC5574"/>
    <w:rsid w:val="00EC5653"/>
    <w:rsid w:val="00EC58DF"/>
    <w:rsid w:val="00EC69A3"/>
    <w:rsid w:val="00EC71CE"/>
    <w:rsid w:val="00EC7519"/>
    <w:rsid w:val="00EC7961"/>
    <w:rsid w:val="00ED0152"/>
    <w:rsid w:val="00ED1006"/>
    <w:rsid w:val="00ED1393"/>
    <w:rsid w:val="00ED2133"/>
    <w:rsid w:val="00ED2534"/>
    <w:rsid w:val="00ED2648"/>
    <w:rsid w:val="00ED2D94"/>
    <w:rsid w:val="00ED33FD"/>
    <w:rsid w:val="00ED4C2F"/>
    <w:rsid w:val="00ED4E49"/>
    <w:rsid w:val="00ED524D"/>
    <w:rsid w:val="00ED64D6"/>
    <w:rsid w:val="00ED6FE5"/>
    <w:rsid w:val="00ED7250"/>
    <w:rsid w:val="00ED7A28"/>
    <w:rsid w:val="00EE091E"/>
    <w:rsid w:val="00EE0D10"/>
    <w:rsid w:val="00EE0EBF"/>
    <w:rsid w:val="00EE10F0"/>
    <w:rsid w:val="00EE133B"/>
    <w:rsid w:val="00EE1A4E"/>
    <w:rsid w:val="00EE1C68"/>
    <w:rsid w:val="00EE1DC9"/>
    <w:rsid w:val="00EE1FB5"/>
    <w:rsid w:val="00EE2B9A"/>
    <w:rsid w:val="00EE2DB2"/>
    <w:rsid w:val="00EE3292"/>
    <w:rsid w:val="00EE34B1"/>
    <w:rsid w:val="00EE3964"/>
    <w:rsid w:val="00EE427C"/>
    <w:rsid w:val="00EE4BF0"/>
    <w:rsid w:val="00EE5104"/>
    <w:rsid w:val="00EE51C2"/>
    <w:rsid w:val="00EE520A"/>
    <w:rsid w:val="00EE5EE8"/>
    <w:rsid w:val="00EE6032"/>
    <w:rsid w:val="00EE6FC8"/>
    <w:rsid w:val="00EE7D9E"/>
    <w:rsid w:val="00EF00DC"/>
    <w:rsid w:val="00EF02BD"/>
    <w:rsid w:val="00EF0A67"/>
    <w:rsid w:val="00EF151C"/>
    <w:rsid w:val="00EF18FE"/>
    <w:rsid w:val="00EF20B1"/>
    <w:rsid w:val="00EF21D3"/>
    <w:rsid w:val="00EF29EE"/>
    <w:rsid w:val="00EF3A58"/>
    <w:rsid w:val="00EF4162"/>
    <w:rsid w:val="00EF44B8"/>
    <w:rsid w:val="00EF45C9"/>
    <w:rsid w:val="00EF4E3B"/>
    <w:rsid w:val="00EF5540"/>
    <w:rsid w:val="00EF55EC"/>
    <w:rsid w:val="00EF5787"/>
    <w:rsid w:val="00EF582B"/>
    <w:rsid w:val="00EF597E"/>
    <w:rsid w:val="00EF5DCF"/>
    <w:rsid w:val="00EF60D0"/>
    <w:rsid w:val="00EF6722"/>
    <w:rsid w:val="00EF67D5"/>
    <w:rsid w:val="00EF69C0"/>
    <w:rsid w:val="00EF6A34"/>
    <w:rsid w:val="00EF762E"/>
    <w:rsid w:val="00EF78EF"/>
    <w:rsid w:val="00EF7CA3"/>
    <w:rsid w:val="00EF7F83"/>
    <w:rsid w:val="00F00657"/>
    <w:rsid w:val="00F00C39"/>
    <w:rsid w:val="00F015B7"/>
    <w:rsid w:val="00F01B35"/>
    <w:rsid w:val="00F01D59"/>
    <w:rsid w:val="00F0323D"/>
    <w:rsid w:val="00F03595"/>
    <w:rsid w:val="00F0389A"/>
    <w:rsid w:val="00F04B8E"/>
    <w:rsid w:val="00F04C57"/>
    <w:rsid w:val="00F04F97"/>
    <w:rsid w:val="00F0528D"/>
    <w:rsid w:val="00F05441"/>
    <w:rsid w:val="00F05674"/>
    <w:rsid w:val="00F06036"/>
    <w:rsid w:val="00F06783"/>
    <w:rsid w:val="00F069FF"/>
    <w:rsid w:val="00F06A16"/>
    <w:rsid w:val="00F06C67"/>
    <w:rsid w:val="00F06DFD"/>
    <w:rsid w:val="00F06FC9"/>
    <w:rsid w:val="00F07021"/>
    <w:rsid w:val="00F0706E"/>
    <w:rsid w:val="00F07119"/>
    <w:rsid w:val="00F071D1"/>
    <w:rsid w:val="00F07533"/>
    <w:rsid w:val="00F07CEC"/>
    <w:rsid w:val="00F07FFE"/>
    <w:rsid w:val="00F10629"/>
    <w:rsid w:val="00F1065F"/>
    <w:rsid w:val="00F109C5"/>
    <w:rsid w:val="00F11B85"/>
    <w:rsid w:val="00F11C65"/>
    <w:rsid w:val="00F12695"/>
    <w:rsid w:val="00F12EC9"/>
    <w:rsid w:val="00F1333E"/>
    <w:rsid w:val="00F1374C"/>
    <w:rsid w:val="00F13FC0"/>
    <w:rsid w:val="00F14650"/>
    <w:rsid w:val="00F15CB9"/>
    <w:rsid w:val="00F15FA5"/>
    <w:rsid w:val="00F1612A"/>
    <w:rsid w:val="00F16881"/>
    <w:rsid w:val="00F16A63"/>
    <w:rsid w:val="00F16DE9"/>
    <w:rsid w:val="00F17490"/>
    <w:rsid w:val="00F17FCD"/>
    <w:rsid w:val="00F20086"/>
    <w:rsid w:val="00F209B7"/>
    <w:rsid w:val="00F20F1B"/>
    <w:rsid w:val="00F211F4"/>
    <w:rsid w:val="00F21211"/>
    <w:rsid w:val="00F21673"/>
    <w:rsid w:val="00F216AD"/>
    <w:rsid w:val="00F21893"/>
    <w:rsid w:val="00F21D73"/>
    <w:rsid w:val="00F21DE7"/>
    <w:rsid w:val="00F224C8"/>
    <w:rsid w:val="00F22F7F"/>
    <w:rsid w:val="00F23260"/>
    <w:rsid w:val="00F2354E"/>
    <w:rsid w:val="00F2376F"/>
    <w:rsid w:val="00F23F56"/>
    <w:rsid w:val="00F243D8"/>
    <w:rsid w:val="00F25287"/>
    <w:rsid w:val="00F255B3"/>
    <w:rsid w:val="00F258B9"/>
    <w:rsid w:val="00F25DB0"/>
    <w:rsid w:val="00F25F8D"/>
    <w:rsid w:val="00F2609E"/>
    <w:rsid w:val="00F26B28"/>
    <w:rsid w:val="00F26FCE"/>
    <w:rsid w:val="00F27086"/>
    <w:rsid w:val="00F2723C"/>
    <w:rsid w:val="00F2748E"/>
    <w:rsid w:val="00F30828"/>
    <w:rsid w:val="00F30EB2"/>
    <w:rsid w:val="00F31072"/>
    <w:rsid w:val="00F3116F"/>
    <w:rsid w:val="00F3122D"/>
    <w:rsid w:val="00F313D6"/>
    <w:rsid w:val="00F31E35"/>
    <w:rsid w:val="00F31E8D"/>
    <w:rsid w:val="00F327B0"/>
    <w:rsid w:val="00F329AD"/>
    <w:rsid w:val="00F33B53"/>
    <w:rsid w:val="00F33EDA"/>
    <w:rsid w:val="00F343D1"/>
    <w:rsid w:val="00F3465B"/>
    <w:rsid w:val="00F363EC"/>
    <w:rsid w:val="00F366F9"/>
    <w:rsid w:val="00F37987"/>
    <w:rsid w:val="00F37CCA"/>
    <w:rsid w:val="00F37D7E"/>
    <w:rsid w:val="00F40F0C"/>
    <w:rsid w:val="00F4153B"/>
    <w:rsid w:val="00F41C69"/>
    <w:rsid w:val="00F421DB"/>
    <w:rsid w:val="00F4348D"/>
    <w:rsid w:val="00F43589"/>
    <w:rsid w:val="00F43CDA"/>
    <w:rsid w:val="00F45697"/>
    <w:rsid w:val="00F45BC6"/>
    <w:rsid w:val="00F45E90"/>
    <w:rsid w:val="00F4663A"/>
    <w:rsid w:val="00F46863"/>
    <w:rsid w:val="00F46975"/>
    <w:rsid w:val="00F4766C"/>
    <w:rsid w:val="00F47B46"/>
    <w:rsid w:val="00F47C74"/>
    <w:rsid w:val="00F501CB"/>
    <w:rsid w:val="00F5060E"/>
    <w:rsid w:val="00F507D1"/>
    <w:rsid w:val="00F50DBD"/>
    <w:rsid w:val="00F510C2"/>
    <w:rsid w:val="00F51449"/>
    <w:rsid w:val="00F51461"/>
    <w:rsid w:val="00F517E9"/>
    <w:rsid w:val="00F519C3"/>
    <w:rsid w:val="00F519CE"/>
    <w:rsid w:val="00F51ADA"/>
    <w:rsid w:val="00F51FB5"/>
    <w:rsid w:val="00F5210B"/>
    <w:rsid w:val="00F534F0"/>
    <w:rsid w:val="00F53F7E"/>
    <w:rsid w:val="00F54195"/>
    <w:rsid w:val="00F542A0"/>
    <w:rsid w:val="00F544D6"/>
    <w:rsid w:val="00F54893"/>
    <w:rsid w:val="00F54985"/>
    <w:rsid w:val="00F54A73"/>
    <w:rsid w:val="00F54AAD"/>
    <w:rsid w:val="00F5510D"/>
    <w:rsid w:val="00F56F5A"/>
    <w:rsid w:val="00F57668"/>
    <w:rsid w:val="00F600BA"/>
    <w:rsid w:val="00F60203"/>
    <w:rsid w:val="00F603FA"/>
    <w:rsid w:val="00F606AC"/>
    <w:rsid w:val="00F607C5"/>
    <w:rsid w:val="00F60DEA"/>
    <w:rsid w:val="00F611B6"/>
    <w:rsid w:val="00F61DAD"/>
    <w:rsid w:val="00F6230E"/>
    <w:rsid w:val="00F6302A"/>
    <w:rsid w:val="00F63950"/>
    <w:rsid w:val="00F647CE"/>
    <w:rsid w:val="00F64C2B"/>
    <w:rsid w:val="00F6507A"/>
    <w:rsid w:val="00F650AD"/>
    <w:rsid w:val="00F651BE"/>
    <w:rsid w:val="00F653E9"/>
    <w:rsid w:val="00F6550F"/>
    <w:rsid w:val="00F6555B"/>
    <w:rsid w:val="00F65662"/>
    <w:rsid w:val="00F65914"/>
    <w:rsid w:val="00F65C0D"/>
    <w:rsid w:val="00F672BD"/>
    <w:rsid w:val="00F6797F"/>
    <w:rsid w:val="00F67C12"/>
    <w:rsid w:val="00F67F53"/>
    <w:rsid w:val="00F703BE"/>
    <w:rsid w:val="00F70867"/>
    <w:rsid w:val="00F709A3"/>
    <w:rsid w:val="00F70ABE"/>
    <w:rsid w:val="00F70CD5"/>
    <w:rsid w:val="00F711E8"/>
    <w:rsid w:val="00F71780"/>
    <w:rsid w:val="00F717EE"/>
    <w:rsid w:val="00F71DF2"/>
    <w:rsid w:val="00F71F69"/>
    <w:rsid w:val="00F7202F"/>
    <w:rsid w:val="00F72170"/>
    <w:rsid w:val="00F727F6"/>
    <w:rsid w:val="00F728A9"/>
    <w:rsid w:val="00F729C3"/>
    <w:rsid w:val="00F72A69"/>
    <w:rsid w:val="00F72B72"/>
    <w:rsid w:val="00F7388C"/>
    <w:rsid w:val="00F738BA"/>
    <w:rsid w:val="00F748CD"/>
    <w:rsid w:val="00F74BB9"/>
    <w:rsid w:val="00F75582"/>
    <w:rsid w:val="00F759B3"/>
    <w:rsid w:val="00F76476"/>
    <w:rsid w:val="00F767DB"/>
    <w:rsid w:val="00F76EFA"/>
    <w:rsid w:val="00F774CB"/>
    <w:rsid w:val="00F7759A"/>
    <w:rsid w:val="00F777B1"/>
    <w:rsid w:val="00F802B7"/>
    <w:rsid w:val="00F80354"/>
    <w:rsid w:val="00F804BE"/>
    <w:rsid w:val="00F80631"/>
    <w:rsid w:val="00F8096A"/>
    <w:rsid w:val="00F80EE8"/>
    <w:rsid w:val="00F81125"/>
    <w:rsid w:val="00F817CE"/>
    <w:rsid w:val="00F824F2"/>
    <w:rsid w:val="00F827B8"/>
    <w:rsid w:val="00F8346C"/>
    <w:rsid w:val="00F837B6"/>
    <w:rsid w:val="00F8456C"/>
    <w:rsid w:val="00F8467A"/>
    <w:rsid w:val="00F84E82"/>
    <w:rsid w:val="00F85562"/>
    <w:rsid w:val="00F859D8"/>
    <w:rsid w:val="00F86051"/>
    <w:rsid w:val="00F862E5"/>
    <w:rsid w:val="00F863DD"/>
    <w:rsid w:val="00F868F5"/>
    <w:rsid w:val="00F86A64"/>
    <w:rsid w:val="00F86DDE"/>
    <w:rsid w:val="00F9056A"/>
    <w:rsid w:val="00F90F8D"/>
    <w:rsid w:val="00F914D8"/>
    <w:rsid w:val="00F92782"/>
    <w:rsid w:val="00F92984"/>
    <w:rsid w:val="00F92C69"/>
    <w:rsid w:val="00F9354A"/>
    <w:rsid w:val="00F93778"/>
    <w:rsid w:val="00F93AA9"/>
    <w:rsid w:val="00F93D34"/>
    <w:rsid w:val="00F95772"/>
    <w:rsid w:val="00F95E01"/>
    <w:rsid w:val="00F964C3"/>
    <w:rsid w:val="00F9653B"/>
    <w:rsid w:val="00F96985"/>
    <w:rsid w:val="00F97454"/>
    <w:rsid w:val="00F97838"/>
    <w:rsid w:val="00F97AE7"/>
    <w:rsid w:val="00F97C6A"/>
    <w:rsid w:val="00FA1BFC"/>
    <w:rsid w:val="00FA2BB3"/>
    <w:rsid w:val="00FA3BE5"/>
    <w:rsid w:val="00FA3D8B"/>
    <w:rsid w:val="00FA46AF"/>
    <w:rsid w:val="00FA492C"/>
    <w:rsid w:val="00FA4B87"/>
    <w:rsid w:val="00FA4EF0"/>
    <w:rsid w:val="00FA4F84"/>
    <w:rsid w:val="00FA63AA"/>
    <w:rsid w:val="00FA6778"/>
    <w:rsid w:val="00FA67D6"/>
    <w:rsid w:val="00FA6A54"/>
    <w:rsid w:val="00FA7B5C"/>
    <w:rsid w:val="00FB064E"/>
    <w:rsid w:val="00FB090C"/>
    <w:rsid w:val="00FB0BC2"/>
    <w:rsid w:val="00FB14F0"/>
    <w:rsid w:val="00FB1A13"/>
    <w:rsid w:val="00FB2163"/>
    <w:rsid w:val="00FB2693"/>
    <w:rsid w:val="00FB3C8D"/>
    <w:rsid w:val="00FB3FE5"/>
    <w:rsid w:val="00FB4C69"/>
    <w:rsid w:val="00FB4C80"/>
    <w:rsid w:val="00FB4E5B"/>
    <w:rsid w:val="00FB4F93"/>
    <w:rsid w:val="00FB5958"/>
    <w:rsid w:val="00FB5EE4"/>
    <w:rsid w:val="00FB63FE"/>
    <w:rsid w:val="00FB6A6A"/>
    <w:rsid w:val="00FB6BA9"/>
    <w:rsid w:val="00FB6BEF"/>
    <w:rsid w:val="00FB6D73"/>
    <w:rsid w:val="00FB6E26"/>
    <w:rsid w:val="00FB7023"/>
    <w:rsid w:val="00FB7FB0"/>
    <w:rsid w:val="00FC02DA"/>
    <w:rsid w:val="00FC0951"/>
    <w:rsid w:val="00FC0C95"/>
    <w:rsid w:val="00FC16CC"/>
    <w:rsid w:val="00FC17AB"/>
    <w:rsid w:val="00FC18FD"/>
    <w:rsid w:val="00FC1CB6"/>
    <w:rsid w:val="00FC1CF0"/>
    <w:rsid w:val="00FC1F3D"/>
    <w:rsid w:val="00FC1F9F"/>
    <w:rsid w:val="00FC2128"/>
    <w:rsid w:val="00FC2165"/>
    <w:rsid w:val="00FC2A63"/>
    <w:rsid w:val="00FC2C4C"/>
    <w:rsid w:val="00FC4099"/>
    <w:rsid w:val="00FC4689"/>
    <w:rsid w:val="00FC4BCB"/>
    <w:rsid w:val="00FC59E3"/>
    <w:rsid w:val="00FC5B3F"/>
    <w:rsid w:val="00FC5F4B"/>
    <w:rsid w:val="00FC656A"/>
    <w:rsid w:val="00FC6577"/>
    <w:rsid w:val="00FC65CF"/>
    <w:rsid w:val="00FC7429"/>
    <w:rsid w:val="00FD00B9"/>
    <w:rsid w:val="00FD07F6"/>
    <w:rsid w:val="00FD0BD0"/>
    <w:rsid w:val="00FD177D"/>
    <w:rsid w:val="00FD1A39"/>
    <w:rsid w:val="00FD1EC8"/>
    <w:rsid w:val="00FD25ED"/>
    <w:rsid w:val="00FD3118"/>
    <w:rsid w:val="00FD47ED"/>
    <w:rsid w:val="00FD5DE2"/>
    <w:rsid w:val="00FD6C81"/>
    <w:rsid w:val="00FD6E07"/>
    <w:rsid w:val="00FD6F3A"/>
    <w:rsid w:val="00FD74DB"/>
    <w:rsid w:val="00FD7660"/>
    <w:rsid w:val="00FE0052"/>
    <w:rsid w:val="00FE0425"/>
    <w:rsid w:val="00FE0655"/>
    <w:rsid w:val="00FE1A2D"/>
    <w:rsid w:val="00FE1B66"/>
    <w:rsid w:val="00FE1BB3"/>
    <w:rsid w:val="00FE1BBA"/>
    <w:rsid w:val="00FE2365"/>
    <w:rsid w:val="00FE25C8"/>
    <w:rsid w:val="00FE2685"/>
    <w:rsid w:val="00FE2FE8"/>
    <w:rsid w:val="00FE30D5"/>
    <w:rsid w:val="00FE3578"/>
    <w:rsid w:val="00FE3734"/>
    <w:rsid w:val="00FE37D7"/>
    <w:rsid w:val="00FE3B7F"/>
    <w:rsid w:val="00FE435D"/>
    <w:rsid w:val="00FE45B6"/>
    <w:rsid w:val="00FE4ACF"/>
    <w:rsid w:val="00FE4C7B"/>
    <w:rsid w:val="00FE4D00"/>
    <w:rsid w:val="00FE4E55"/>
    <w:rsid w:val="00FE51F2"/>
    <w:rsid w:val="00FE5761"/>
    <w:rsid w:val="00FE5A0E"/>
    <w:rsid w:val="00FE5D05"/>
    <w:rsid w:val="00FE6375"/>
    <w:rsid w:val="00FE677A"/>
    <w:rsid w:val="00FE69DA"/>
    <w:rsid w:val="00FE6E06"/>
    <w:rsid w:val="00FE7336"/>
    <w:rsid w:val="00FE787C"/>
    <w:rsid w:val="00FE7A1F"/>
    <w:rsid w:val="00FF0B82"/>
    <w:rsid w:val="00FF0BAF"/>
    <w:rsid w:val="00FF1609"/>
    <w:rsid w:val="00FF1697"/>
    <w:rsid w:val="00FF1DE1"/>
    <w:rsid w:val="00FF3112"/>
    <w:rsid w:val="00FF45A5"/>
    <w:rsid w:val="00FF4FC9"/>
    <w:rsid w:val="00FF52AE"/>
    <w:rsid w:val="00FF547C"/>
    <w:rsid w:val="00FF5481"/>
    <w:rsid w:val="00FF54A9"/>
    <w:rsid w:val="00FF55FD"/>
    <w:rsid w:val="00FF5618"/>
    <w:rsid w:val="00FF5C91"/>
    <w:rsid w:val="00FF6524"/>
    <w:rsid w:val="00FF6B28"/>
    <w:rsid w:val="00FF6BD9"/>
    <w:rsid w:val="00FF7453"/>
    <w:rsid w:val="00FF7D2A"/>
    <w:rsid w:val="077CD6F5"/>
    <w:rsid w:val="0E3136B4"/>
    <w:rsid w:val="16262807"/>
    <w:rsid w:val="1A094D73"/>
    <w:rsid w:val="1BA2B900"/>
    <w:rsid w:val="1C10D6A3"/>
    <w:rsid w:val="2821F020"/>
    <w:rsid w:val="3504D7EA"/>
    <w:rsid w:val="3599F47F"/>
    <w:rsid w:val="382F3136"/>
    <w:rsid w:val="3B006619"/>
    <w:rsid w:val="3B79648E"/>
    <w:rsid w:val="3C3CB977"/>
    <w:rsid w:val="3D4FC061"/>
    <w:rsid w:val="435C8AA4"/>
    <w:rsid w:val="484210AB"/>
    <w:rsid w:val="4BF06DA1"/>
    <w:rsid w:val="53589145"/>
    <w:rsid w:val="5A36A1E4"/>
    <w:rsid w:val="5B269FD5"/>
    <w:rsid w:val="5D6D64BD"/>
    <w:rsid w:val="5F6E3FAB"/>
    <w:rsid w:val="6D553082"/>
    <w:rsid w:val="6FEE9C74"/>
    <w:rsid w:val="75344B56"/>
    <w:rsid w:val="76F9D952"/>
    <w:rsid w:val="796912FD"/>
    <w:rsid w:val="7F6E2B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90B6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0">
    <w:name w:val="B2"/>
    <w:basedOn w:val="List2"/>
    <w:link w:val="B2Char"/>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 w:type="character" w:customStyle="1" w:styleId="0MaintextChar">
    <w:name w:val="0 Main text Char"/>
    <w:link w:val="0Maintext"/>
    <w:qFormat/>
    <w:locked/>
    <w:rsid w:val="0035551D"/>
    <w:rPr>
      <w:rFonts w:ascii="Times New Roman" w:hAnsi="Times New Roman"/>
      <w:lang w:eastAsia="en-US"/>
    </w:rPr>
  </w:style>
  <w:style w:type="paragraph" w:customStyle="1" w:styleId="0Maintext">
    <w:name w:val="0 Main text"/>
    <w:basedOn w:val="Normal"/>
    <w:link w:val="0MaintextChar"/>
    <w:qFormat/>
    <w:rsid w:val="0035551D"/>
    <w:pPr>
      <w:spacing w:after="0" w:line="240" w:lineRule="auto"/>
      <w:jc w:val="both"/>
    </w:pPr>
    <w:rPr>
      <w:rFonts w:ascii="Times New Roman" w:eastAsia="SimSun" w:hAnsi="Times New Roman" w:cs="Times New Roman"/>
      <w:szCs w:val="20"/>
      <w:lang w:val="en-GB"/>
    </w:rPr>
  </w:style>
  <w:style w:type="table" w:styleId="PlainTable3">
    <w:name w:val="Plain Table 3"/>
    <w:basedOn w:val="TableNormal"/>
    <w:uiPriority w:val="43"/>
    <w:locked/>
    <w:rsid w:val="008108D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8108D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8108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1522DA"/>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link w:val="TAC"/>
    <w:qFormat/>
    <w:rsid w:val="00AC1D95"/>
    <w:rPr>
      <w:rFonts w:ascii="Arial" w:eastAsiaTheme="minorHAnsi" w:hAnsi="Arial" w:cstheme="minorBidi"/>
      <w:sz w:val="18"/>
      <w:szCs w:val="22"/>
      <w:lang w:val="x-none" w:eastAsia="x-none"/>
    </w:rPr>
  </w:style>
  <w:style w:type="paragraph" w:customStyle="1" w:styleId="B2">
    <w:name w:val="B2+"/>
    <w:basedOn w:val="B20"/>
    <w:uiPriority w:val="99"/>
    <w:qFormat/>
    <w:rsid w:val="00DC2604"/>
    <w:pPr>
      <w:numPr>
        <w:numId w:val="23"/>
      </w:numPr>
      <w:tabs>
        <w:tab w:val="clear" w:pos="1191"/>
        <w:tab w:val="num" w:pos="851"/>
      </w:tabs>
      <w:overflowPunct w:val="0"/>
      <w:autoSpaceDE w:val="0"/>
      <w:autoSpaceDN w:val="0"/>
      <w:adjustRightInd w:val="0"/>
      <w:spacing w:after="180" w:line="240" w:lineRule="auto"/>
      <w:jc w:val="left"/>
      <w:textAlignment w:val="baseline"/>
    </w:pPr>
    <w:rPr>
      <w:rFonts w:eastAsia="PMingLiU" w:cs="Times New Roman"/>
      <w:szCs w:val="20"/>
      <w:lang w:val="en-GB" w:eastAsia="ko-KR"/>
    </w:rPr>
  </w:style>
  <w:style w:type="numbering" w:customStyle="1" w:styleId="StyleBulletedSymbolsymbolLeft025Hanging0252">
    <w:name w:val="Style Bulleted Symbol (symbol) Left:  0.25&quot; Hanging:  0.25&quot;2"/>
    <w:rsid w:val="00D45DC8"/>
    <w:pPr>
      <w:numPr>
        <w:numId w:val="24"/>
      </w:numPr>
    </w:pPr>
  </w:style>
  <w:style w:type="character" w:customStyle="1" w:styleId="ProposalChar">
    <w:name w:val="Proposal Char"/>
    <w:basedOn w:val="DefaultParagraphFont"/>
    <w:link w:val="Proposal"/>
    <w:qFormat/>
    <w:rsid w:val="004B5E0F"/>
    <w:rPr>
      <w:rFonts w:ascii="Arial" w:eastAsiaTheme="minorHAnsi" w:hAnsi="Arial" w:cstheme="minorBidi"/>
      <w:b/>
      <w:bCs/>
      <w:szCs w:val="22"/>
      <w:lang w:val="en-US" w:eastAsia="zh-CN"/>
    </w:rPr>
  </w:style>
  <w:style w:type="paragraph" w:styleId="NoSpacing">
    <w:name w:val="No Spacing"/>
    <w:uiPriority w:val="1"/>
    <w:qFormat/>
    <w:rsid w:val="00532240"/>
    <w:rPr>
      <w:rFonts w:ascii="Arial" w:eastAsiaTheme="minorHAnsi" w:hAnsi="Arial" w:cstheme="minorBidi"/>
      <w:szCs w:val="22"/>
      <w:lang w:val="en-US" w:eastAsia="en-US"/>
    </w:rPr>
  </w:style>
  <w:style w:type="table" w:customStyle="1" w:styleId="TableGrid9">
    <w:name w:val="TableGrid9"/>
    <w:basedOn w:val="TableNormal"/>
    <w:next w:val="TableGrid"/>
    <w:uiPriority w:val="39"/>
    <w:qFormat/>
    <w:rsid w:val="008E7C77"/>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Normal"/>
    <w:link w:val="maintextChar"/>
    <w:qFormat/>
    <w:rsid w:val="00303D74"/>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303D74"/>
    <w:rPr>
      <w:rFonts w:ascii="Times New Roman" w:eastAsia="Malgun Gothic" w:hAnsi="Times New Roman"/>
      <w:sz w:val="24"/>
      <w:lang w:val="en-US" w:eastAsia="ko-KR"/>
    </w:rPr>
  </w:style>
  <w:style w:type="paragraph" w:customStyle="1" w:styleId="Appendix">
    <w:name w:val="Appendix"/>
    <w:basedOn w:val="Heading1"/>
    <w:next w:val="Normal"/>
    <w:link w:val="AppendixChar"/>
    <w:qFormat/>
    <w:rsid w:val="00303D74"/>
    <w:pPr>
      <w:numPr>
        <w:numId w:val="42"/>
      </w:numPr>
      <w:jc w:val="both"/>
    </w:pPr>
    <w:rPr>
      <w:rFonts w:eastAsiaTheme="majorEastAsia" w:cstheme="majorBidi"/>
      <w:color w:val="2F5496" w:themeColor="accent1" w:themeShade="BF"/>
      <w:szCs w:val="40"/>
      <w:lang w:val="en-US"/>
    </w:rPr>
  </w:style>
  <w:style w:type="character" w:customStyle="1" w:styleId="AppendixChar">
    <w:name w:val="Appendix Char"/>
    <w:basedOn w:val="Heading1Char"/>
    <w:link w:val="Appendix"/>
    <w:rsid w:val="00303D74"/>
    <w:rPr>
      <w:rFonts w:ascii="Arial" w:eastAsiaTheme="majorEastAsia" w:hAnsi="Arial" w:cstheme="majorBidi"/>
      <w:color w:val="2F5496" w:themeColor="accent1" w:themeShade="BF"/>
      <w:sz w:val="36"/>
      <w:szCs w:val="40"/>
      <w:lang w:val="en-US" w:eastAsia="ja-JP"/>
    </w:rPr>
  </w:style>
  <w:style w:type="character" w:customStyle="1" w:styleId="B1Zchn">
    <w:name w:val="B1 Zchn"/>
    <w:qFormat/>
    <w:rsid w:val="00303D74"/>
    <w:rPr>
      <w:rFonts w:ascii="Times New Roman" w:hAnsi="Times New Roman"/>
      <w:lang w:val="en-GB" w:eastAsia="en-US"/>
    </w:rPr>
  </w:style>
  <w:style w:type="character" w:customStyle="1" w:styleId="cf01">
    <w:name w:val="cf01"/>
    <w:basedOn w:val="DefaultParagraphFont"/>
    <w:rsid w:val="00303D74"/>
    <w:rPr>
      <w:rFonts w:ascii="Segoe UI" w:hAnsi="Segoe UI" w:cs="Segoe UI" w:hint="default"/>
      <w:sz w:val="18"/>
      <w:szCs w:val="18"/>
    </w:rPr>
  </w:style>
  <w:style w:type="character" w:customStyle="1" w:styleId="cf11">
    <w:name w:val="cf11"/>
    <w:basedOn w:val="DefaultParagraphFont"/>
    <w:rsid w:val="00303D74"/>
    <w:rPr>
      <w:rFonts w:ascii="Segoe UI" w:hAnsi="Segoe UI" w:cs="Segoe UI" w:hint="default"/>
      <w:sz w:val="18"/>
      <w:szCs w:val="18"/>
    </w:rPr>
  </w:style>
  <w:style w:type="character" w:customStyle="1" w:styleId="B3Char">
    <w:name w:val="B3 Char"/>
    <w:qFormat/>
    <w:rsid w:val="0030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841751">
      <w:bodyDiv w:val="1"/>
      <w:marLeft w:val="0"/>
      <w:marRight w:val="0"/>
      <w:marTop w:val="0"/>
      <w:marBottom w:val="0"/>
      <w:divBdr>
        <w:top w:val="none" w:sz="0" w:space="0" w:color="auto"/>
        <w:left w:val="none" w:sz="0" w:space="0" w:color="auto"/>
        <w:bottom w:val="none" w:sz="0" w:space="0" w:color="auto"/>
        <w:right w:val="none" w:sz="0" w:space="0" w:color="auto"/>
      </w:divBdr>
    </w:div>
    <w:div w:id="281696436">
      <w:bodyDiv w:val="1"/>
      <w:marLeft w:val="0"/>
      <w:marRight w:val="0"/>
      <w:marTop w:val="0"/>
      <w:marBottom w:val="0"/>
      <w:divBdr>
        <w:top w:val="none" w:sz="0" w:space="0" w:color="auto"/>
        <w:left w:val="none" w:sz="0" w:space="0" w:color="auto"/>
        <w:bottom w:val="none" w:sz="0" w:space="0" w:color="auto"/>
        <w:right w:val="none" w:sz="0" w:space="0" w:color="auto"/>
      </w:divBdr>
      <w:divsChild>
        <w:div w:id="251203655">
          <w:marLeft w:val="1800"/>
          <w:marRight w:val="0"/>
          <w:marTop w:val="0"/>
          <w:marBottom w:val="0"/>
          <w:divBdr>
            <w:top w:val="none" w:sz="0" w:space="0" w:color="auto"/>
            <w:left w:val="none" w:sz="0" w:space="0" w:color="auto"/>
            <w:bottom w:val="none" w:sz="0" w:space="0" w:color="auto"/>
            <w:right w:val="none" w:sz="0" w:space="0" w:color="auto"/>
          </w:divBdr>
        </w:div>
        <w:div w:id="407309920">
          <w:marLeft w:val="1800"/>
          <w:marRight w:val="0"/>
          <w:marTop w:val="0"/>
          <w:marBottom w:val="0"/>
          <w:divBdr>
            <w:top w:val="none" w:sz="0" w:space="0" w:color="auto"/>
            <w:left w:val="none" w:sz="0" w:space="0" w:color="auto"/>
            <w:bottom w:val="none" w:sz="0" w:space="0" w:color="auto"/>
            <w:right w:val="none" w:sz="0" w:space="0" w:color="auto"/>
          </w:divBdr>
        </w:div>
        <w:div w:id="538319947">
          <w:marLeft w:val="547"/>
          <w:marRight w:val="0"/>
          <w:marTop w:val="0"/>
          <w:marBottom w:val="0"/>
          <w:divBdr>
            <w:top w:val="none" w:sz="0" w:space="0" w:color="auto"/>
            <w:left w:val="none" w:sz="0" w:space="0" w:color="auto"/>
            <w:bottom w:val="none" w:sz="0" w:space="0" w:color="auto"/>
            <w:right w:val="none" w:sz="0" w:space="0" w:color="auto"/>
          </w:divBdr>
        </w:div>
        <w:div w:id="724177683">
          <w:marLeft w:val="1800"/>
          <w:marRight w:val="0"/>
          <w:marTop w:val="0"/>
          <w:marBottom w:val="0"/>
          <w:divBdr>
            <w:top w:val="none" w:sz="0" w:space="0" w:color="auto"/>
            <w:left w:val="none" w:sz="0" w:space="0" w:color="auto"/>
            <w:bottom w:val="none" w:sz="0" w:space="0" w:color="auto"/>
            <w:right w:val="none" w:sz="0" w:space="0" w:color="auto"/>
          </w:divBdr>
        </w:div>
        <w:div w:id="749811051">
          <w:marLeft w:val="1166"/>
          <w:marRight w:val="0"/>
          <w:marTop w:val="0"/>
          <w:marBottom w:val="0"/>
          <w:divBdr>
            <w:top w:val="none" w:sz="0" w:space="0" w:color="auto"/>
            <w:left w:val="none" w:sz="0" w:space="0" w:color="auto"/>
            <w:bottom w:val="none" w:sz="0" w:space="0" w:color="auto"/>
            <w:right w:val="none" w:sz="0" w:space="0" w:color="auto"/>
          </w:divBdr>
        </w:div>
        <w:div w:id="1291939729">
          <w:marLeft w:val="1166"/>
          <w:marRight w:val="0"/>
          <w:marTop w:val="0"/>
          <w:marBottom w:val="0"/>
          <w:divBdr>
            <w:top w:val="none" w:sz="0" w:space="0" w:color="auto"/>
            <w:left w:val="none" w:sz="0" w:space="0" w:color="auto"/>
            <w:bottom w:val="none" w:sz="0" w:space="0" w:color="auto"/>
            <w:right w:val="none" w:sz="0" w:space="0" w:color="auto"/>
          </w:divBdr>
        </w:div>
        <w:div w:id="1894853782">
          <w:marLeft w:val="1800"/>
          <w:marRight w:val="0"/>
          <w:marTop w:val="0"/>
          <w:marBottom w:val="0"/>
          <w:divBdr>
            <w:top w:val="none" w:sz="0" w:space="0" w:color="auto"/>
            <w:left w:val="none" w:sz="0" w:space="0" w:color="auto"/>
            <w:bottom w:val="none" w:sz="0" w:space="0" w:color="auto"/>
            <w:right w:val="none" w:sz="0" w:space="0" w:color="auto"/>
          </w:divBdr>
        </w:div>
      </w:divsChild>
    </w:div>
    <w:div w:id="537208376">
      <w:bodyDiv w:val="1"/>
      <w:marLeft w:val="0"/>
      <w:marRight w:val="0"/>
      <w:marTop w:val="0"/>
      <w:marBottom w:val="0"/>
      <w:divBdr>
        <w:top w:val="none" w:sz="0" w:space="0" w:color="auto"/>
        <w:left w:val="none" w:sz="0" w:space="0" w:color="auto"/>
        <w:bottom w:val="none" w:sz="0" w:space="0" w:color="auto"/>
        <w:right w:val="none" w:sz="0" w:space="0" w:color="auto"/>
      </w:divBdr>
    </w:div>
    <w:div w:id="646401026">
      <w:bodyDiv w:val="1"/>
      <w:marLeft w:val="0"/>
      <w:marRight w:val="0"/>
      <w:marTop w:val="0"/>
      <w:marBottom w:val="0"/>
      <w:divBdr>
        <w:top w:val="none" w:sz="0" w:space="0" w:color="auto"/>
        <w:left w:val="none" w:sz="0" w:space="0" w:color="auto"/>
        <w:bottom w:val="none" w:sz="0" w:space="0" w:color="auto"/>
        <w:right w:val="none" w:sz="0" w:space="0" w:color="auto"/>
      </w:divBdr>
    </w:div>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 w:id="1055198758">
      <w:bodyDiv w:val="1"/>
      <w:marLeft w:val="0"/>
      <w:marRight w:val="0"/>
      <w:marTop w:val="0"/>
      <w:marBottom w:val="0"/>
      <w:divBdr>
        <w:top w:val="none" w:sz="0" w:space="0" w:color="auto"/>
        <w:left w:val="none" w:sz="0" w:space="0" w:color="auto"/>
        <w:bottom w:val="none" w:sz="0" w:space="0" w:color="auto"/>
        <w:right w:val="none" w:sz="0" w:space="0" w:color="auto"/>
      </w:divBdr>
    </w:div>
    <w:div w:id="1475486105">
      <w:bodyDiv w:val="1"/>
      <w:marLeft w:val="0"/>
      <w:marRight w:val="0"/>
      <w:marTop w:val="0"/>
      <w:marBottom w:val="0"/>
      <w:divBdr>
        <w:top w:val="none" w:sz="0" w:space="0" w:color="auto"/>
        <w:left w:val="none" w:sz="0" w:space="0" w:color="auto"/>
        <w:bottom w:val="none" w:sz="0" w:space="0" w:color="auto"/>
        <w:right w:val="none" w:sz="0" w:space="0" w:color="auto"/>
      </w:divBdr>
    </w:div>
    <w:div w:id="1489593229">
      <w:bodyDiv w:val="1"/>
      <w:marLeft w:val="0"/>
      <w:marRight w:val="0"/>
      <w:marTop w:val="0"/>
      <w:marBottom w:val="0"/>
      <w:divBdr>
        <w:top w:val="none" w:sz="0" w:space="0" w:color="auto"/>
        <w:left w:val="none" w:sz="0" w:space="0" w:color="auto"/>
        <w:bottom w:val="none" w:sz="0" w:space="0" w:color="auto"/>
        <w:right w:val="none" w:sz="0" w:space="0" w:color="auto"/>
      </w:divBdr>
      <w:divsChild>
        <w:div w:id="616838947">
          <w:marLeft w:val="1166"/>
          <w:marRight w:val="0"/>
          <w:marTop w:val="0"/>
          <w:marBottom w:val="0"/>
          <w:divBdr>
            <w:top w:val="none" w:sz="0" w:space="0" w:color="auto"/>
            <w:left w:val="none" w:sz="0" w:space="0" w:color="auto"/>
            <w:bottom w:val="none" w:sz="0" w:space="0" w:color="auto"/>
            <w:right w:val="none" w:sz="0" w:space="0" w:color="auto"/>
          </w:divBdr>
        </w:div>
        <w:div w:id="1284382595">
          <w:marLeft w:val="1166"/>
          <w:marRight w:val="0"/>
          <w:marTop w:val="0"/>
          <w:marBottom w:val="0"/>
          <w:divBdr>
            <w:top w:val="none" w:sz="0" w:space="0" w:color="auto"/>
            <w:left w:val="none" w:sz="0" w:space="0" w:color="auto"/>
            <w:bottom w:val="none" w:sz="0" w:space="0" w:color="auto"/>
            <w:right w:val="none" w:sz="0" w:space="0" w:color="auto"/>
          </w:divBdr>
        </w:div>
        <w:div w:id="1508252433">
          <w:marLeft w:val="547"/>
          <w:marRight w:val="0"/>
          <w:marTop w:val="0"/>
          <w:marBottom w:val="0"/>
          <w:divBdr>
            <w:top w:val="none" w:sz="0" w:space="0" w:color="auto"/>
            <w:left w:val="none" w:sz="0" w:space="0" w:color="auto"/>
            <w:bottom w:val="none" w:sz="0" w:space="0" w:color="auto"/>
            <w:right w:val="none" w:sz="0" w:space="0" w:color="auto"/>
          </w:divBdr>
        </w:div>
      </w:divsChild>
    </w:div>
    <w:div w:id="2066563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7F790-7FD4-4EBC-B788-A4965C18692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1194</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7627</CharactersWithSpaces>
  <SharedDoc>false</SharedDoc>
  <HLinks>
    <vt:vector size="114" baseType="variant">
      <vt:variant>
        <vt:i4>2031674</vt:i4>
      </vt:variant>
      <vt:variant>
        <vt:i4>119</vt:i4>
      </vt:variant>
      <vt:variant>
        <vt:i4>0</vt:i4>
      </vt:variant>
      <vt:variant>
        <vt:i4>5</vt:i4>
      </vt:variant>
      <vt:variant>
        <vt:lpwstr/>
      </vt:variant>
      <vt:variant>
        <vt:lpwstr>_Toc197440858</vt:lpwstr>
      </vt:variant>
      <vt:variant>
        <vt:i4>2031674</vt:i4>
      </vt:variant>
      <vt:variant>
        <vt:i4>116</vt:i4>
      </vt:variant>
      <vt:variant>
        <vt:i4>0</vt:i4>
      </vt:variant>
      <vt:variant>
        <vt:i4>5</vt:i4>
      </vt:variant>
      <vt:variant>
        <vt:lpwstr/>
      </vt:variant>
      <vt:variant>
        <vt:lpwstr>_Toc197440857</vt:lpwstr>
      </vt:variant>
      <vt:variant>
        <vt:i4>2031674</vt:i4>
      </vt:variant>
      <vt:variant>
        <vt:i4>113</vt:i4>
      </vt:variant>
      <vt:variant>
        <vt:i4>0</vt:i4>
      </vt:variant>
      <vt:variant>
        <vt:i4>5</vt:i4>
      </vt:variant>
      <vt:variant>
        <vt:lpwstr/>
      </vt:variant>
      <vt:variant>
        <vt:lpwstr>_Toc197440856</vt:lpwstr>
      </vt:variant>
      <vt:variant>
        <vt:i4>2031674</vt:i4>
      </vt:variant>
      <vt:variant>
        <vt:i4>110</vt:i4>
      </vt:variant>
      <vt:variant>
        <vt:i4>0</vt:i4>
      </vt:variant>
      <vt:variant>
        <vt:i4>5</vt:i4>
      </vt:variant>
      <vt:variant>
        <vt:lpwstr/>
      </vt:variant>
      <vt:variant>
        <vt:lpwstr>_Toc197440855</vt:lpwstr>
      </vt:variant>
      <vt:variant>
        <vt:i4>2031674</vt:i4>
      </vt:variant>
      <vt:variant>
        <vt:i4>107</vt:i4>
      </vt:variant>
      <vt:variant>
        <vt:i4>0</vt:i4>
      </vt:variant>
      <vt:variant>
        <vt:i4>5</vt:i4>
      </vt:variant>
      <vt:variant>
        <vt:lpwstr/>
      </vt:variant>
      <vt:variant>
        <vt:lpwstr>_Toc197440854</vt:lpwstr>
      </vt:variant>
      <vt:variant>
        <vt:i4>2031674</vt:i4>
      </vt:variant>
      <vt:variant>
        <vt:i4>104</vt:i4>
      </vt:variant>
      <vt:variant>
        <vt:i4>0</vt:i4>
      </vt:variant>
      <vt:variant>
        <vt:i4>5</vt:i4>
      </vt:variant>
      <vt:variant>
        <vt:lpwstr/>
      </vt:variant>
      <vt:variant>
        <vt:lpwstr>_Toc197440853</vt:lpwstr>
      </vt:variant>
      <vt:variant>
        <vt:i4>2031674</vt:i4>
      </vt:variant>
      <vt:variant>
        <vt:i4>101</vt:i4>
      </vt:variant>
      <vt:variant>
        <vt:i4>0</vt:i4>
      </vt:variant>
      <vt:variant>
        <vt:i4>5</vt:i4>
      </vt:variant>
      <vt:variant>
        <vt:lpwstr/>
      </vt:variant>
      <vt:variant>
        <vt:lpwstr>_Toc197440852</vt:lpwstr>
      </vt:variant>
      <vt:variant>
        <vt:i4>2031674</vt:i4>
      </vt:variant>
      <vt:variant>
        <vt:i4>98</vt:i4>
      </vt:variant>
      <vt:variant>
        <vt:i4>0</vt:i4>
      </vt:variant>
      <vt:variant>
        <vt:i4>5</vt:i4>
      </vt:variant>
      <vt:variant>
        <vt:lpwstr/>
      </vt:variant>
      <vt:variant>
        <vt:lpwstr>_Toc197440851</vt:lpwstr>
      </vt:variant>
      <vt:variant>
        <vt:i4>2031674</vt:i4>
      </vt:variant>
      <vt:variant>
        <vt:i4>95</vt:i4>
      </vt:variant>
      <vt:variant>
        <vt:i4>0</vt:i4>
      </vt:variant>
      <vt:variant>
        <vt:i4>5</vt:i4>
      </vt:variant>
      <vt:variant>
        <vt:lpwstr/>
      </vt:variant>
      <vt:variant>
        <vt:lpwstr>_Toc197440850</vt:lpwstr>
      </vt:variant>
      <vt:variant>
        <vt:i4>1966138</vt:i4>
      </vt:variant>
      <vt:variant>
        <vt:i4>92</vt:i4>
      </vt:variant>
      <vt:variant>
        <vt:i4>0</vt:i4>
      </vt:variant>
      <vt:variant>
        <vt:i4>5</vt:i4>
      </vt:variant>
      <vt:variant>
        <vt:lpwstr/>
      </vt:variant>
      <vt:variant>
        <vt:lpwstr>_Toc197440849</vt:lpwstr>
      </vt:variant>
      <vt:variant>
        <vt:i4>1966138</vt:i4>
      </vt:variant>
      <vt:variant>
        <vt:i4>89</vt:i4>
      </vt:variant>
      <vt:variant>
        <vt:i4>0</vt:i4>
      </vt:variant>
      <vt:variant>
        <vt:i4>5</vt:i4>
      </vt:variant>
      <vt:variant>
        <vt:lpwstr/>
      </vt:variant>
      <vt:variant>
        <vt:lpwstr>_Toc197440848</vt:lpwstr>
      </vt:variant>
      <vt:variant>
        <vt:i4>1966138</vt:i4>
      </vt:variant>
      <vt:variant>
        <vt:i4>86</vt:i4>
      </vt:variant>
      <vt:variant>
        <vt:i4>0</vt:i4>
      </vt:variant>
      <vt:variant>
        <vt:i4>5</vt:i4>
      </vt:variant>
      <vt:variant>
        <vt:lpwstr/>
      </vt:variant>
      <vt:variant>
        <vt:lpwstr>_Toc197440847</vt:lpwstr>
      </vt:variant>
      <vt:variant>
        <vt:i4>1966138</vt:i4>
      </vt:variant>
      <vt:variant>
        <vt:i4>80</vt:i4>
      </vt:variant>
      <vt:variant>
        <vt:i4>0</vt:i4>
      </vt:variant>
      <vt:variant>
        <vt:i4>5</vt:i4>
      </vt:variant>
      <vt:variant>
        <vt:lpwstr/>
      </vt:variant>
      <vt:variant>
        <vt:lpwstr>_Toc197440846</vt:lpwstr>
      </vt:variant>
      <vt:variant>
        <vt:i4>1966138</vt:i4>
      </vt:variant>
      <vt:variant>
        <vt:i4>77</vt:i4>
      </vt:variant>
      <vt:variant>
        <vt:i4>0</vt:i4>
      </vt:variant>
      <vt:variant>
        <vt:i4>5</vt:i4>
      </vt:variant>
      <vt:variant>
        <vt:lpwstr/>
      </vt:variant>
      <vt:variant>
        <vt:lpwstr>_Toc197440845</vt:lpwstr>
      </vt:variant>
      <vt:variant>
        <vt:i4>3866703</vt:i4>
      </vt:variant>
      <vt:variant>
        <vt:i4>12</vt:i4>
      </vt:variant>
      <vt:variant>
        <vt:i4>0</vt:i4>
      </vt:variant>
      <vt:variant>
        <vt:i4>5</vt:i4>
      </vt:variant>
      <vt:variant>
        <vt:lpwstr>mailto:lei.bao@ericsson.com</vt:lpwstr>
      </vt:variant>
      <vt:variant>
        <vt:lpwstr/>
      </vt:variant>
      <vt:variant>
        <vt:i4>5898287</vt:i4>
      </vt:variant>
      <vt:variant>
        <vt:i4>9</vt:i4>
      </vt:variant>
      <vt:variant>
        <vt:i4>0</vt:i4>
      </vt:variant>
      <vt:variant>
        <vt:i4>5</vt:i4>
      </vt:variant>
      <vt:variant>
        <vt:lpwstr>mailto:jianwei.zhang@ericsson.com</vt:lpwstr>
      </vt:variant>
      <vt:variant>
        <vt:lpwstr/>
      </vt:variant>
      <vt:variant>
        <vt:i4>5898287</vt:i4>
      </vt:variant>
      <vt:variant>
        <vt:i4>6</vt:i4>
      </vt:variant>
      <vt:variant>
        <vt:i4>0</vt:i4>
      </vt:variant>
      <vt:variant>
        <vt:i4>5</vt:i4>
      </vt:variant>
      <vt:variant>
        <vt:lpwstr>mailto:jianwei.zhang@ericsson.com</vt:lpwstr>
      </vt:variant>
      <vt:variant>
        <vt:lpwstr/>
      </vt:variant>
      <vt:variant>
        <vt:i4>5898287</vt:i4>
      </vt:variant>
      <vt:variant>
        <vt:i4>3</vt:i4>
      </vt:variant>
      <vt:variant>
        <vt:i4>0</vt:i4>
      </vt:variant>
      <vt:variant>
        <vt:i4>5</vt:i4>
      </vt:variant>
      <vt:variant>
        <vt:lpwstr>mailto:jianwei.zhang@ericsson.com</vt:lpwstr>
      </vt:variant>
      <vt:variant>
        <vt:lpwstr/>
      </vt:variant>
      <vt:variant>
        <vt:i4>4128835</vt:i4>
      </vt:variant>
      <vt:variant>
        <vt:i4>0</vt:i4>
      </vt:variant>
      <vt:variant>
        <vt:i4>0</vt:i4>
      </vt:variant>
      <vt:variant>
        <vt:i4>5</vt:i4>
      </vt:variant>
      <vt:variant>
        <vt:lpwstr>mailto:andreas.nilsson@ericsson.com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2025-08-15T20:12:00Z</dcterms:created>
  <dcterms:modified xsi:type="dcterms:W3CDTF">2025-08-15T20:13:00Z</dcterms:modified>
  <cp:category/>
</cp:coreProperties>
</file>